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Распоряжением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Правительства РФ от 23.12.2025 N 3999-р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«Об утверждении Плана мероприятий по реализации Стратегии действий по реализации семейной и демографической политики, поддержке многодетности в Российской Федерации до 2036 года»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утвержден план мероприятий по реализации Стратегии действий по реализации семейной и демографической политики, поддержке многодетности в Российской Федерации до 2036 года.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 план включены мероприятия по следующим направлениям: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укрепление института семьи, защита, сохранение и продвижение в обществе традиционных семейных ценностей, семейного образа жизни;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формирование у граждан всех возрастов системы мотивации к ведению здорового образа жизни и создание условий для своевременной профилактики заболеваний;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охрана материнского, отцовского и детского здоровья, укрепление репродуктивного здоровья граждан;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совершенствование целостной системы поддержки семей с детьми, дальнейшее ее развитие с учетом потребностей таких семей, поддержка многодетности, создание дополнительных стимулов для рождения детей;</w:t>
      </w:r>
    </w:p>
    <w:p w14:paraId="07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содействие в успешном совмещении гражданами семейной и профессиональной реализации посредством развития государственных сервисов и корпоративной поддержки работников с детьми;</w:t>
      </w:r>
    </w:p>
    <w:p w14:paraId="08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формирование доступной и семейно ориентированной инфраструктуры, оказание поддержки семьям в улучшении жилищных условий;</w:t>
      </w:r>
    </w:p>
    <w:p w14:paraId="09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сопровождение семей в особых жизненных ситуациях;</w:t>
      </w:r>
    </w:p>
    <w:p w14:paraId="0A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содействие субъектам РФ в разработке и реализации семейно ориентированной демографической политики с учетом национальных и социокультурных особенностей.</w:t>
      </w:r>
    </w:p>
    <w:p w14:paraId="0B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C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D000000">
      <w:pPr>
        <w:widowControl w:val="1"/>
        <w:numPr>
          <w:ilvl w:val="0"/>
          <w:numId w:val="0"/>
        </w:numPr>
        <w:ind w:firstLine="567" w:left="0"/>
      </w:pPr>
    </w:p>
    <w:p w14:paraId="0E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2026-04-15T13:02:40Z</dcterms:modified>
</cp:coreProperties>
</file>