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B7" w:rsidRPr="00863922" w:rsidRDefault="009101B7" w:rsidP="00863922">
      <w:pPr>
        <w:jc w:val="center"/>
        <w:rPr>
          <w:rFonts w:ascii="Times New Roman" w:hAnsi="Times New Roman"/>
          <w:sz w:val="28"/>
          <w:szCs w:val="28"/>
        </w:rPr>
      </w:pPr>
      <w:r w:rsidRPr="00863922">
        <w:rPr>
          <w:rFonts w:ascii="Times New Roman" w:hAnsi="Times New Roman"/>
          <w:sz w:val="28"/>
          <w:szCs w:val="28"/>
        </w:rPr>
        <w:t>Администрация сельского поселения  Бадряшевский сельсовет муниципального района Татышлинский район Республики Башкортостан</w:t>
      </w:r>
    </w:p>
    <w:p w:rsidR="009101B7" w:rsidRPr="00863922" w:rsidRDefault="009101B7" w:rsidP="00863922">
      <w:pPr>
        <w:jc w:val="center"/>
        <w:rPr>
          <w:rFonts w:ascii="Times New Roman" w:hAnsi="Times New Roman"/>
          <w:sz w:val="28"/>
          <w:szCs w:val="28"/>
        </w:rPr>
      </w:pPr>
    </w:p>
    <w:p w:rsidR="009101B7" w:rsidRPr="00863922" w:rsidRDefault="009101B7" w:rsidP="00863922">
      <w:pPr>
        <w:jc w:val="center"/>
        <w:rPr>
          <w:rFonts w:ascii="Times New Roman" w:hAnsi="Times New Roman"/>
          <w:sz w:val="28"/>
          <w:szCs w:val="28"/>
        </w:rPr>
      </w:pPr>
    </w:p>
    <w:p w:rsidR="009101B7" w:rsidRPr="00863922" w:rsidRDefault="009101B7" w:rsidP="0086392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863922">
        <w:rPr>
          <w:rFonts w:ascii="Times New Roman" w:hAnsi="Times New Roman"/>
          <w:sz w:val="28"/>
          <w:szCs w:val="28"/>
        </w:rPr>
        <w:t>П О С Т А Н О В Л Е Н И Е</w:t>
      </w:r>
    </w:p>
    <w:p w:rsidR="009101B7" w:rsidRPr="00863922" w:rsidRDefault="009101B7" w:rsidP="00863922">
      <w:pPr>
        <w:rPr>
          <w:rFonts w:ascii="Times New Roman" w:hAnsi="Times New Roman"/>
          <w:sz w:val="28"/>
          <w:szCs w:val="28"/>
        </w:rPr>
      </w:pPr>
    </w:p>
    <w:p w:rsidR="009101B7" w:rsidRPr="00863922" w:rsidRDefault="009101B7" w:rsidP="008639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мая </w:t>
      </w:r>
      <w:r w:rsidRPr="00863922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63922">
          <w:rPr>
            <w:rFonts w:ascii="Times New Roman" w:hAnsi="Times New Roman"/>
            <w:sz w:val="28"/>
            <w:szCs w:val="28"/>
          </w:rPr>
          <w:t>2016 г</w:t>
        </w:r>
      </w:smartTag>
      <w:r w:rsidRPr="00863922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63922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6</w:t>
      </w:r>
    </w:p>
    <w:p w:rsidR="009101B7" w:rsidRPr="00863922" w:rsidRDefault="009101B7" w:rsidP="00863922">
      <w:pPr>
        <w:rPr>
          <w:rFonts w:ascii="Times New Roman" w:hAnsi="Times New Roman"/>
          <w:sz w:val="28"/>
          <w:szCs w:val="28"/>
        </w:rPr>
      </w:pPr>
    </w:p>
    <w:p w:rsidR="009101B7" w:rsidRPr="00863922" w:rsidRDefault="009101B7" w:rsidP="0086392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63922">
        <w:rPr>
          <w:rFonts w:ascii="Times New Roman" w:hAnsi="Times New Roman"/>
          <w:b/>
          <w:sz w:val="28"/>
          <w:szCs w:val="28"/>
        </w:rPr>
        <w:t xml:space="preserve"> О </w:t>
      </w:r>
      <w:r>
        <w:rPr>
          <w:rFonts w:ascii="Times New Roman" w:hAnsi="Times New Roman"/>
          <w:b/>
          <w:sz w:val="28"/>
          <w:szCs w:val="28"/>
        </w:rPr>
        <w:t xml:space="preserve"> программе   комплексного  развития систем    коммунальной  инфраструктуры </w:t>
      </w:r>
      <w:r w:rsidRPr="00863922">
        <w:rPr>
          <w:rFonts w:ascii="Times New Roman" w:hAnsi="Times New Roman"/>
          <w:b/>
          <w:sz w:val="28"/>
          <w:szCs w:val="28"/>
        </w:rPr>
        <w:t xml:space="preserve"> сельского поселения Бадряшевский  сельсовет муниципального района Татышлинский район </w:t>
      </w:r>
    </w:p>
    <w:p w:rsidR="009101B7" w:rsidRPr="00863922" w:rsidRDefault="009101B7" w:rsidP="0086392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63922">
        <w:rPr>
          <w:rFonts w:ascii="Times New Roman" w:hAnsi="Times New Roman"/>
          <w:b/>
          <w:sz w:val="28"/>
          <w:szCs w:val="28"/>
        </w:rPr>
        <w:t xml:space="preserve">Республики Башкортостан </w:t>
      </w:r>
      <w:r>
        <w:rPr>
          <w:rFonts w:ascii="Times New Roman" w:hAnsi="Times New Roman"/>
          <w:b/>
          <w:sz w:val="28"/>
          <w:szCs w:val="28"/>
        </w:rPr>
        <w:t>на 2016-2020 гг</w:t>
      </w:r>
    </w:p>
    <w:p w:rsidR="009101B7" w:rsidRPr="00863922" w:rsidRDefault="009101B7" w:rsidP="0086392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101B7" w:rsidRPr="00863922" w:rsidRDefault="009101B7" w:rsidP="0086392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6392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соответствии   с  Федеральным  законом  от 06.10.2003г №131 –ФЗ «об общих  принципах  организации  местного  самоуправления в  РФ», в  целях  реализации положения ФЗ от 30.12.2004 г № 210-ФЗ «Об основах  регулирования тарифов организации  коммунального  комплекса» </w:t>
      </w:r>
      <w:r w:rsidRPr="00863922">
        <w:rPr>
          <w:rFonts w:ascii="Times New Roman" w:hAnsi="Times New Roman"/>
          <w:b/>
          <w:sz w:val="28"/>
          <w:szCs w:val="28"/>
        </w:rPr>
        <w:t>постановляю:</w:t>
      </w:r>
    </w:p>
    <w:p w:rsidR="009101B7" w:rsidRPr="00863922" w:rsidRDefault="009101B7" w:rsidP="0086392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6392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 программу </w:t>
      </w:r>
      <w:r w:rsidRPr="00863922">
        <w:rPr>
          <w:rFonts w:ascii="Times New Roman" w:hAnsi="Times New Roman"/>
          <w:sz w:val="28"/>
          <w:szCs w:val="28"/>
        </w:rPr>
        <w:t>комплексного  развития систем    коммунальной  инфраструктуры  сельского поселения Бадряшевский  сельсовет муниципального района Татышлинский район Р</w:t>
      </w:r>
      <w:r>
        <w:rPr>
          <w:rFonts w:ascii="Times New Roman" w:hAnsi="Times New Roman"/>
          <w:sz w:val="28"/>
          <w:szCs w:val="28"/>
        </w:rPr>
        <w:t>еспублики  Башкортостан на  2016</w:t>
      </w:r>
      <w:r w:rsidRPr="00863922">
        <w:rPr>
          <w:rFonts w:ascii="Times New Roman" w:hAnsi="Times New Roman"/>
          <w:sz w:val="28"/>
          <w:szCs w:val="28"/>
        </w:rPr>
        <w:t>-2020 гг.</w:t>
      </w:r>
    </w:p>
    <w:p w:rsidR="009101B7" w:rsidRPr="00863922" w:rsidRDefault="009101B7" w:rsidP="0086392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6392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Обнародовать  настоящее  постановление  на  информационном  стенде и на  официальном сайте Администрации  </w:t>
      </w:r>
      <w:r w:rsidRPr="00863922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Бадряшевский  сельсовет  муниципального района  Татышлинский  район  Республики  Башкортостан</w:t>
      </w:r>
      <w:r w:rsidRPr="00863922">
        <w:rPr>
          <w:rFonts w:ascii="Times New Roman" w:hAnsi="Times New Roman"/>
          <w:sz w:val="28"/>
          <w:szCs w:val="28"/>
        </w:rPr>
        <w:t xml:space="preserve">. </w:t>
      </w:r>
    </w:p>
    <w:p w:rsidR="009101B7" w:rsidRPr="00863922" w:rsidRDefault="009101B7" w:rsidP="0086392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63922">
        <w:rPr>
          <w:rFonts w:ascii="Times New Roman" w:hAnsi="Times New Roman"/>
          <w:sz w:val="28"/>
          <w:szCs w:val="28"/>
        </w:rPr>
        <w:t>3. Контроль з</w:t>
      </w:r>
      <w:r>
        <w:rPr>
          <w:rFonts w:ascii="Times New Roman" w:hAnsi="Times New Roman"/>
          <w:sz w:val="28"/>
          <w:szCs w:val="28"/>
        </w:rPr>
        <w:t xml:space="preserve">а исполнением настоящего постановления </w:t>
      </w:r>
      <w:r w:rsidRPr="00863922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101B7" w:rsidRPr="00863922" w:rsidRDefault="009101B7" w:rsidP="0086392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01B7" w:rsidRPr="00863922" w:rsidRDefault="009101B7" w:rsidP="0086392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01B7" w:rsidRPr="00863922" w:rsidRDefault="009101B7" w:rsidP="00863922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863922">
        <w:rPr>
          <w:rFonts w:ascii="Times New Roman" w:hAnsi="Times New Roman"/>
          <w:sz w:val="28"/>
          <w:szCs w:val="28"/>
        </w:rPr>
        <w:t>Глава</w:t>
      </w:r>
    </w:p>
    <w:p w:rsidR="009101B7" w:rsidRPr="00863922" w:rsidRDefault="009101B7" w:rsidP="00863922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863922">
        <w:rPr>
          <w:rFonts w:ascii="Times New Roman" w:hAnsi="Times New Roman"/>
          <w:sz w:val="28"/>
          <w:szCs w:val="28"/>
        </w:rPr>
        <w:t xml:space="preserve"> сельского поселения:                                                    Ф.Х.Балагутдинов</w:t>
      </w:r>
    </w:p>
    <w:p w:rsidR="009101B7" w:rsidRPr="00863922" w:rsidRDefault="009101B7" w:rsidP="00863922">
      <w:pPr>
        <w:ind w:left="5036"/>
        <w:rPr>
          <w:rFonts w:ascii="Times New Roman" w:hAnsi="Times New Roman"/>
          <w:sz w:val="28"/>
          <w:szCs w:val="28"/>
        </w:rPr>
      </w:pPr>
    </w:p>
    <w:p w:rsidR="009101B7" w:rsidRPr="00863922" w:rsidRDefault="009101B7" w:rsidP="00863922">
      <w:pPr>
        <w:ind w:left="5036"/>
        <w:rPr>
          <w:rFonts w:ascii="Times New Roman" w:hAnsi="Times New Roman"/>
          <w:sz w:val="28"/>
          <w:szCs w:val="28"/>
        </w:rPr>
      </w:pPr>
    </w:p>
    <w:p w:rsidR="009101B7" w:rsidRPr="00863922" w:rsidRDefault="009101B7" w:rsidP="00863922">
      <w:pPr>
        <w:ind w:left="5036"/>
        <w:rPr>
          <w:rFonts w:ascii="Times New Roman" w:hAnsi="Times New Roman"/>
          <w:sz w:val="28"/>
          <w:szCs w:val="28"/>
        </w:rPr>
      </w:pPr>
    </w:p>
    <w:p w:rsidR="009101B7" w:rsidRDefault="009101B7" w:rsidP="00863922">
      <w:pPr>
        <w:spacing w:line="360" w:lineRule="auto"/>
        <w:jc w:val="right"/>
        <w:rPr>
          <w:sz w:val="28"/>
          <w:szCs w:val="28"/>
        </w:rPr>
      </w:pPr>
    </w:p>
    <w:p w:rsidR="009101B7" w:rsidRDefault="009101B7" w:rsidP="00587A7B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56"/>
          <w:szCs w:val="56"/>
        </w:rPr>
      </w:pPr>
    </w:p>
    <w:p w:rsidR="009101B7" w:rsidRDefault="009101B7" w:rsidP="00587A7B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56"/>
          <w:szCs w:val="56"/>
        </w:rPr>
      </w:pPr>
    </w:p>
    <w:p w:rsidR="009101B7" w:rsidRDefault="009101B7" w:rsidP="00587A7B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56"/>
          <w:szCs w:val="56"/>
        </w:rPr>
      </w:pPr>
    </w:p>
    <w:p w:rsidR="009101B7" w:rsidRDefault="009101B7" w:rsidP="00587A7B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56"/>
          <w:szCs w:val="56"/>
        </w:rPr>
      </w:pPr>
    </w:p>
    <w:p w:rsidR="009101B7" w:rsidRDefault="009101B7" w:rsidP="00587A7B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56"/>
          <w:szCs w:val="56"/>
        </w:rPr>
      </w:pPr>
    </w:p>
    <w:p w:rsidR="009101B7" w:rsidRDefault="009101B7" w:rsidP="00587A7B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56"/>
          <w:szCs w:val="56"/>
        </w:rPr>
      </w:pPr>
    </w:p>
    <w:p w:rsidR="009101B7" w:rsidRDefault="009101B7" w:rsidP="00587A7B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56"/>
          <w:szCs w:val="56"/>
        </w:rPr>
      </w:pPr>
    </w:p>
    <w:p w:rsidR="009101B7" w:rsidRDefault="009101B7" w:rsidP="00587A7B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56"/>
          <w:szCs w:val="56"/>
        </w:rPr>
      </w:pPr>
    </w:p>
    <w:p w:rsidR="009101B7" w:rsidRPr="00F83C5A" w:rsidRDefault="009101B7" w:rsidP="00587A7B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101B7" w:rsidRPr="00F83C5A" w:rsidRDefault="009101B7" w:rsidP="00587A7B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101B7" w:rsidRPr="00F83C5A" w:rsidRDefault="009101B7" w:rsidP="00587A7B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 xml:space="preserve">Программа </w:t>
      </w:r>
    </w:p>
    <w:p w:rsidR="009101B7" w:rsidRPr="00F83C5A" w:rsidRDefault="009101B7" w:rsidP="00587A7B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комплексного развития коммунальной инфраструктуры сельского поселения Бадряшевский сельсовет муниципального района Татышлинский район Республики Башкортостан на 2016-2020 гг.</w:t>
      </w:r>
    </w:p>
    <w:p w:rsidR="009101B7" w:rsidRPr="00F83C5A" w:rsidRDefault="009101B7" w:rsidP="00587A7B">
      <w:pPr>
        <w:spacing w:line="254" w:lineRule="auto"/>
        <w:ind w:firstLine="426"/>
        <w:rPr>
          <w:rFonts w:ascii="Times New Roman" w:hAnsi="Times New Roman"/>
          <w:sz w:val="24"/>
          <w:szCs w:val="24"/>
        </w:rPr>
      </w:pPr>
    </w:p>
    <w:p w:rsidR="009101B7" w:rsidRPr="00F83C5A" w:rsidRDefault="009101B7" w:rsidP="00587A7B">
      <w:pPr>
        <w:spacing w:line="254" w:lineRule="auto"/>
        <w:ind w:firstLine="426"/>
        <w:rPr>
          <w:rFonts w:ascii="Times New Roman" w:hAnsi="Times New Roman"/>
          <w:sz w:val="24"/>
          <w:szCs w:val="24"/>
        </w:rPr>
      </w:pPr>
    </w:p>
    <w:p w:rsidR="009101B7" w:rsidRPr="00F83C5A" w:rsidRDefault="009101B7" w:rsidP="00587A7B">
      <w:pPr>
        <w:spacing w:line="254" w:lineRule="auto"/>
        <w:ind w:firstLine="426"/>
        <w:rPr>
          <w:rFonts w:ascii="Times New Roman" w:hAnsi="Times New Roman"/>
          <w:sz w:val="24"/>
          <w:szCs w:val="24"/>
        </w:rPr>
      </w:pPr>
    </w:p>
    <w:p w:rsidR="009101B7" w:rsidRPr="00F83C5A" w:rsidRDefault="009101B7" w:rsidP="00587A7B">
      <w:pPr>
        <w:spacing w:line="254" w:lineRule="auto"/>
        <w:ind w:firstLine="426"/>
        <w:rPr>
          <w:rFonts w:ascii="Times New Roman" w:hAnsi="Times New Roman"/>
          <w:sz w:val="24"/>
          <w:szCs w:val="24"/>
        </w:rPr>
      </w:pPr>
    </w:p>
    <w:p w:rsidR="009101B7" w:rsidRPr="00F83C5A" w:rsidRDefault="009101B7" w:rsidP="00587A7B">
      <w:pPr>
        <w:spacing w:line="254" w:lineRule="auto"/>
        <w:ind w:firstLine="426"/>
        <w:rPr>
          <w:rFonts w:ascii="Times New Roman" w:hAnsi="Times New Roman"/>
          <w:sz w:val="24"/>
          <w:szCs w:val="24"/>
        </w:rPr>
      </w:pPr>
    </w:p>
    <w:p w:rsidR="009101B7" w:rsidRPr="00F83C5A" w:rsidRDefault="009101B7" w:rsidP="00587A7B">
      <w:pPr>
        <w:spacing w:line="254" w:lineRule="auto"/>
        <w:ind w:firstLine="426"/>
        <w:rPr>
          <w:rFonts w:ascii="Times New Roman" w:hAnsi="Times New Roman"/>
          <w:sz w:val="24"/>
          <w:szCs w:val="24"/>
        </w:rPr>
      </w:pPr>
    </w:p>
    <w:p w:rsidR="009101B7" w:rsidRPr="00F83C5A" w:rsidRDefault="009101B7" w:rsidP="00587A7B">
      <w:pPr>
        <w:spacing w:line="254" w:lineRule="auto"/>
        <w:ind w:firstLine="426"/>
        <w:rPr>
          <w:rFonts w:ascii="Times New Roman" w:hAnsi="Times New Roman"/>
          <w:sz w:val="24"/>
          <w:szCs w:val="24"/>
        </w:rPr>
      </w:pPr>
    </w:p>
    <w:p w:rsidR="009101B7" w:rsidRPr="00F83C5A" w:rsidRDefault="009101B7" w:rsidP="00587A7B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101B7" w:rsidRPr="00F83C5A" w:rsidRDefault="009101B7" w:rsidP="00587A7B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101B7" w:rsidRPr="00F83C5A" w:rsidRDefault="009101B7" w:rsidP="00587A7B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101B7" w:rsidRPr="00F83C5A" w:rsidRDefault="009101B7" w:rsidP="00587A7B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101B7" w:rsidRPr="00F83C5A" w:rsidRDefault="009101B7" w:rsidP="00587A7B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д.Бадряшево</w:t>
      </w:r>
    </w:p>
    <w:p w:rsidR="009101B7" w:rsidRPr="00F83C5A" w:rsidRDefault="009101B7" w:rsidP="00587A7B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2016 год</w:t>
      </w:r>
      <w:r w:rsidRPr="00F83C5A">
        <w:rPr>
          <w:rFonts w:ascii="Times New Roman" w:hAnsi="Times New Roman"/>
          <w:sz w:val="24"/>
          <w:szCs w:val="24"/>
        </w:rPr>
        <w:br w:type="page"/>
      </w:r>
      <w:r w:rsidRPr="00F83C5A">
        <w:rPr>
          <w:rFonts w:ascii="Times New Roman" w:hAnsi="Times New Roman"/>
          <w:b/>
          <w:sz w:val="24"/>
          <w:szCs w:val="24"/>
        </w:rPr>
        <w:t>Паспорт</w:t>
      </w:r>
    </w:p>
    <w:p w:rsidR="009101B7" w:rsidRPr="00F83C5A" w:rsidRDefault="009101B7" w:rsidP="00587A7B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программы комплексного развития</w:t>
      </w:r>
    </w:p>
    <w:p w:rsidR="009101B7" w:rsidRPr="00F83C5A" w:rsidRDefault="009101B7" w:rsidP="00587A7B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 xml:space="preserve">систем коммунальной инфраструктуры </w:t>
      </w:r>
    </w:p>
    <w:p w:rsidR="009101B7" w:rsidRPr="00F83C5A" w:rsidRDefault="009101B7" w:rsidP="00587A7B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 xml:space="preserve">сельского  поселения  Бадряшевский  сельсовет  муниципального района Татышлинский район Республики Башкортостан </w:t>
      </w:r>
    </w:p>
    <w:p w:rsidR="009101B7" w:rsidRPr="00F83C5A" w:rsidRDefault="009101B7" w:rsidP="00587A7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на период 2016-2020 гг.</w:t>
      </w:r>
    </w:p>
    <w:p w:rsidR="009101B7" w:rsidRPr="00F83C5A" w:rsidRDefault="009101B7" w:rsidP="00587A7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513"/>
      </w:tblGrid>
      <w:tr w:rsidR="009101B7" w:rsidRPr="00F83C5A" w:rsidTr="00587A7B">
        <w:tc>
          <w:tcPr>
            <w:tcW w:w="2376" w:type="dxa"/>
          </w:tcPr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</w:tcPr>
          <w:p w:rsidR="009101B7" w:rsidRPr="00F83C5A" w:rsidRDefault="009101B7" w:rsidP="00587A7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sz w:val="24"/>
                <w:szCs w:val="24"/>
              </w:rPr>
              <w:t>- Программа комплексного развития систем коммунальной инфраструктуры сельского поселения Бадряшевский сельсовет муниципального района Татышлинский район Республики Башкортостан на 2016-2020 гг.;</w:t>
            </w:r>
          </w:p>
        </w:tc>
      </w:tr>
      <w:tr w:rsidR="009101B7" w:rsidRPr="00F83C5A" w:rsidTr="00587A7B">
        <w:tc>
          <w:tcPr>
            <w:tcW w:w="2376" w:type="dxa"/>
          </w:tcPr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513" w:type="dxa"/>
          </w:tcPr>
          <w:p w:rsidR="009101B7" w:rsidRPr="00F83C5A" w:rsidRDefault="009101B7" w:rsidP="00587A7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color w:val="99CC00"/>
                <w:sz w:val="24"/>
                <w:szCs w:val="24"/>
              </w:rPr>
              <w:t xml:space="preserve">- </w:t>
            </w:r>
            <w:r w:rsidRPr="00F83C5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Федеральная целевая программа «Комплексная программа модернизации и реформирования ЖКХ на 2010-2020 годы.»</w:t>
            </w:r>
          </w:p>
          <w:p w:rsidR="009101B7" w:rsidRPr="00F83C5A" w:rsidRDefault="009101B7" w:rsidP="00587A7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6 октября 2003г. № 131-ФЗ «Об общих принципах организации местного самоуправления в Российской Федерации»; </w:t>
            </w:r>
          </w:p>
          <w:p w:rsidR="009101B7" w:rsidRPr="00F83C5A" w:rsidRDefault="009101B7" w:rsidP="00587A7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83C5A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F83C5A">
              <w:rPr>
                <w:rFonts w:ascii="Times New Roman" w:hAnsi="Times New Roman"/>
                <w:sz w:val="24"/>
                <w:szCs w:val="24"/>
              </w:rPr>
              <w:t>. № 210-ФЗ «Об основах регулирования тарифов организаций коммунального комплекса»;</w:t>
            </w:r>
          </w:p>
          <w:p w:rsidR="009101B7" w:rsidRPr="00F83C5A" w:rsidRDefault="009101B7" w:rsidP="00587A7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sz w:val="24"/>
                <w:szCs w:val="24"/>
              </w:rPr>
              <w:t>-  Генеральный план развития муниципального образования.</w:t>
            </w:r>
          </w:p>
        </w:tc>
      </w:tr>
      <w:tr w:rsidR="009101B7" w:rsidRPr="00F83C5A" w:rsidTr="00587A7B">
        <w:tc>
          <w:tcPr>
            <w:tcW w:w="2376" w:type="dxa"/>
          </w:tcPr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513" w:type="dxa"/>
          </w:tcPr>
          <w:p w:rsidR="009101B7" w:rsidRPr="00F83C5A" w:rsidRDefault="009101B7" w:rsidP="00ED3F7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sz w:val="24"/>
                <w:szCs w:val="24"/>
              </w:rPr>
              <w:t>-  Администрация сельского поселения Бадряшевский сельсовет муниципального района Татышлинский район Республики Башкортостан;</w:t>
            </w:r>
          </w:p>
        </w:tc>
      </w:tr>
      <w:tr w:rsidR="009101B7" w:rsidRPr="00F83C5A" w:rsidTr="00587A7B">
        <w:tc>
          <w:tcPr>
            <w:tcW w:w="2376" w:type="dxa"/>
          </w:tcPr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513" w:type="dxa"/>
          </w:tcPr>
          <w:p w:rsidR="009101B7" w:rsidRPr="00F83C5A" w:rsidRDefault="009101B7" w:rsidP="00ED3F7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sz w:val="24"/>
                <w:szCs w:val="24"/>
              </w:rPr>
              <w:t xml:space="preserve">- отдел архитектуры и градостроительства администрации муниципального района Татышлинский район Республики Башкортостан </w:t>
            </w:r>
          </w:p>
        </w:tc>
      </w:tr>
      <w:tr w:rsidR="009101B7" w:rsidRPr="00F83C5A" w:rsidTr="00587A7B">
        <w:tc>
          <w:tcPr>
            <w:tcW w:w="2376" w:type="dxa"/>
          </w:tcPr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3" w:type="dxa"/>
          </w:tcPr>
          <w:p w:rsidR="009101B7" w:rsidRPr="00F83C5A" w:rsidRDefault="009101B7" w:rsidP="00587A7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99CC00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sz w:val="24"/>
                <w:szCs w:val="24"/>
              </w:rPr>
              <w:t>- Администрация сельского поселения Бадряшевский сельсовет муниципального района Татышлинский район Республики Башкортостан</w:t>
            </w:r>
          </w:p>
        </w:tc>
      </w:tr>
      <w:tr w:rsidR="009101B7" w:rsidRPr="00F83C5A" w:rsidTr="00587A7B">
        <w:tc>
          <w:tcPr>
            <w:tcW w:w="2376" w:type="dxa"/>
          </w:tcPr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513" w:type="dxa"/>
          </w:tcPr>
          <w:p w:rsidR="009101B7" w:rsidRPr="00F83C5A" w:rsidRDefault="009101B7" w:rsidP="00587A7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качественных жилищно-коммунальных услуг потребителям при соответствии требованиям экологических стандартов. Комплексная модернизация и реконструкция существующей системы. Формирование экономических и организационных условий развития систем коммунальной инфраструктуры сельского поселения Бадряшевский сельсовет. </w:t>
            </w:r>
          </w:p>
          <w:p w:rsidR="009101B7" w:rsidRPr="00F83C5A" w:rsidRDefault="009101B7" w:rsidP="00587A7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 совершенствование экономических и организационных механизмов снижения стоимости услуг при сохранении объемов и качества предоставления услуг, устойчивости функционирования систем коммунальной инфраструктуры. </w:t>
            </w:r>
          </w:p>
          <w:p w:rsidR="009101B7" w:rsidRPr="00F83C5A" w:rsidRDefault="009101B7" w:rsidP="00587A7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экономических и организационных механизмов повышения энергоэффективности систем коммунальной инфраструктуры. </w:t>
            </w:r>
          </w:p>
          <w:p w:rsidR="009101B7" w:rsidRPr="00F83C5A" w:rsidRDefault="009101B7" w:rsidP="00587A7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состояния окружающей среды, экологической безопасности, создание благоприятных условий для проживания людей. </w:t>
            </w:r>
          </w:p>
          <w:p w:rsidR="009101B7" w:rsidRPr="00F83C5A" w:rsidRDefault="009101B7" w:rsidP="00587A7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качества и надежности предоставления коммунальных услуг на основе комплексного развития систем коммунальной инфраструктуры. </w:t>
            </w:r>
          </w:p>
          <w:p w:rsidR="009101B7" w:rsidRPr="00F83C5A" w:rsidRDefault="009101B7" w:rsidP="00587A7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эффективности управления коммунальной инфраструктурой </w:t>
            </w:r>
          </w:p>
        </w:tc>
      </w:tr>
      <w:tr w:rsidR="009101B7" w:rsidRPr="00F83C5A" w:rsidTr="00587A7B">
        <w:tc>
          <w:tcPr>
            <w:tcW w:w="2376" w:type="dxa"/>
          </w:tcPr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101B7" w:rsidRPr="00F83C5A" w:rsidRDefault="009101B7" w:rsidP="00587A7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sz w:val="24"/>
                <w:szCs w:val="24"/>
              </w:rP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9101B7" w:rsidRPr="00F83C5A" w:rsidRDefault="009101B7" w:rsidP="00587A7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sz w:val="24"/>
                <w:szCs w:val="24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 услуг;</w:t>
            </w:r>
          </w:p>
          <w:p w:rsidR="009101B7" w:rsidRPr="00F83C5A" w:rsidRDefault="009101B7" w:rsidP="00587A7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sz w:val="24"/>
                <w:szCs w:val="24"/>
              </w:rPr>
              <w:t>- Программное управление энерго- и  ресурсосбережением и повышением энергоэффективности;</w:t>
            </w:r>
          </w:p>
          <w:p w:rsidR="009101B7" w:rsidRPr="00F83C5A" w:rsidRDefault="009101B7" w:rsidP="00587A7B">
            <w:pPr>
              <w:widowControl w:val="0"/>
              <w:tabs>
                <w:tab w:val="left" w:pos="235"/>
              </w:tabs>
              <w:spacing w:after="0" w:line="269" w:lineRule="exact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83C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Повышение инвестиционной привлекательности коммунальной инфраструктуры муниципального образования;</w:t>
            </w:r>
          </w:p>
          <w:p w:rsidR="009101B7" w:rsidRPr="00F83C5A" w:rsidRDefault="009101B7" w:rsidP="00587A7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color w:val="000000"/>
                <w:sz w:val="24"/>
                <w:szCs w:val="24"/>
              </w:rPr>
              <w:t>-Обеспечение сбалансированности интересов субъектов коммунальной инфраструктуры и потребителей.</w:t>
            </w:r>
          </w:p>
        </w:tc>
      </w:tr>
      <w:tr w:rsidR="009101B7" w:rsidRPr="00F83C5A" w:rsidTr="00587A7B">
        <w:trPr>
          <w:trHeight w:val="734"/>
        </w:trPr>
        <w:tc>
          <w:tcPr>
            <w:tcW w:w="2376" w:type="dxa"/>
          </w:tcPr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513" w:type="dxa"/>
          </w:tcPr>
          <w:p w:rsidR="009101B7" w:rsidRPr="00F83C5A" w:rsidRDefault="009101B7" w:rsidP="00ED3F7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sz w:val="24"/>
                <w:szCs w:val="24"/>
              </w:rPr>
              <w:t>- Реализация программы планируется на 2016 – 2020 годы</w:t>
            </w:r>
          </w:p>
        </w:tc>
      </w:tr>
      <w:tr w:rsidR="009101B7" w:rsidRPr="00F83C5A" w:rsidTr="00587A7B">
        <w:tc>
          <w:tcPr>
            <w:tcW w:w="2376" w:type="dxa"/>
          </w:tcPr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513" w:type="dxa"/>
          </w:tcPr>
          <w:p w:rsidR="009101B7" w:rsidRPr="00F83C5A" w:rsidRDefault="009101B7" w:rsidP="00587A7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sz w:val="24"/>
                <w:szCs w:val="24"/>
              </w:rPr>
              <w:t>- Финансирование Программой осуществляется за счет средств  республиканского, муниципального бюджетов и внебюджетных источников;</w:t>
            </w:r>
          </w:p>
          <w:p w:rsidR="009101B7" w:rsidRPr="00F83C5A" w:rsidRDefault="009101B7" w:rsidP="00587A7B">
            <w:pPr>
              <w:widowControl w:val="0"/>
              <w:spacing w:after="0" w:line="274" w:lineRule="exact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83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C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Объёмы финансирования ежегодно подлежат уточнению, исходя из возможности бюджетов на очередной финансовый год.</w:t>
            </w:r>
          </w:p>
        </w:tc>
      </w:tr>
      <w:tr w:rsidR="009101B7" w:rsidRPr="00F83C5A" w:rsidTr="00587A7B">
        <w:tc>
          <w:tcPr>
            <w:tcW w:w="2376" w:type="dxa"/>
          </w:tcPr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101B7" w:rsidRPr="00F83C5A" w:rsidRDefault="009101B7" w:rsidP="00587A7B">
            <w:pPr>
              <w:numPr>
                <w:ilvl w:val="0"/>
                <w:numId w:val="1"/>
              </w:num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степени риска объектов коммунальной инфраструктуры, повышение надежности их работы; </w:t>
            </w:r>
          </w:p>
          <w:p w:rsidR="009101B7" w:rsidRPr="00F83C5A" w:rsidRDefault="009101B7" w:rsidP="00587A7B">
            <w:pPr>
              <w:numPr>
                <w:ilvl w:val="0"/>
                <w:numId w:val="1"/>
              </w:num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систем водоснабжения и улучшение качества питьевой воды; </w:t>
            </w:r>
          </w:p>
          <w:p w:rsidR="009101B7" w:rsidRPr="00F83C5A" w:rsidRDefault="009101B7" w:rsidP="00587A7B">
            <w:pPr>
              <w:numPr>
                <w:ilvl w:val="0"/>
                <w:numId w:val="1"/>
              </w:num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качества обслуживания населения; </w:t>
            </w:r>
          </w:p>
          <w:p w:rsidR="009101B7" w:rsidRPr="00F83C5A" w:rsidRDefault="009101B7" w:rsidP="00587A7B">
            <w:pPr>
              <w:numPr>
                <w:ilvl w:val="0"/>
                <w:numId w:val="1"/>
              </w:num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эффективности управления коммунальной инфраструктурой; </w:t>
            </w:r>
          </w:p>
          <w:p w:rsidR="009101B7" w:rsidRPr="00F83C5A" w:rsidRDefault="009101B7" w:rsidP="00587A7B">
            <w:pPr>
              <w:numPr>
                <w:ilvl w:val="0"/>
                <w:numId w:val="1"/>
              </w:num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благоприятных и безопасных условий для жителей поселения, обеспечение питьевой водой; </w:t>
            </w:r>
          </w:p>
          <w:p w:rsidR="009101B7" w:rsidRPr="00F83C5A" w:rsidRDefault="009101B7" w:rsidP="00587A7B">
            <w:pPr>
              <w:numPr>
                <w:ilvl w:val="0"/>
                <w:numId w:val="1"/>
              </w:num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Приемка объектов в эксплуатацию; </w:t>
            </w:r>
          </w:p>
          <w:p w:rsidR="009101B7" w:rsidRPr="00F83C5A" w:rsidRDefault="009101B7" w:rsidP="00587A7B">
            <w:pPr>
              <w:numPr>
                <w:ilvl w:val="0"/>
                <w:numId w:val="1"/>
              </w:num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уличного освещения в населенных пунктах; </w:t>
            </w:r>
          </w:p>
          <w:p w:rsidR="009101B7" w:rsidRPr="00F83C5A" w:rsidRDefault="009101B7" w:rsidP="00587A7B">
            <w:pPr>
              <w:numPr>
                <w:ilvl w:val="0"/>
                <w:numId w:val="1"/>
              </w:num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 и вывоз ТБО; </w:t>
            </w:r>
          </w:p>
          <w:p w:rsidR="009101B7" w:rsidRPr="00F83C5A" w:rsidRDefault="009101B7" w:rsidP="00587A7B">
            <w:pPr>
              <w:numPr>
                <w:ilvl w:val="0"/>
                <w:numId w:val="1"/>
              </w:num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Модернизация и обновление коммунальной инфраструктуры сельского поселения Бадряшевский сельсовет, снижение эксплуатационных затрат; </w:t>
            </w:r>
          </w:p>
          <w:p w:rsidR="009101B7" w:rsidRPr="00F83C5A" w:rsidRDefault="009101B7" w:rsidP="00587A7B">
            <w:pPr>
              <w:numPr>
                <w:ilvl w:val="0"/>
                <w:numId w:val="1"/>
              </w:num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Устранение причин возникновения аварийных ситуаций, угрожающих жизнедеятельности человека; улучшение экологического состояния окружающей среды; </w:t>
            </w:r>
          </w:p>
          <w:p w:rsidR="009101B7" w:rsidRPr="00F83C5A" w:rsidRDefault="009101B7" w:rsidP="00587A7B">
            <w:pPr>
              <w:numPr>
                <w:ilvl w:val="0"/>
                <w:numId w:val="1"/>
              </w:num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водоснабжения и водоотведения: </w:t>
            </w:r>
          </w:p>
          <w:p w:rsidR="009101B7" w:rsidRPr="00F83C5A" w:rsidRDefault="009101B7" w:rsidP="00587A7B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повышение надежности водоснабжения и водоотведения; </w:t>
            </w:r>
          </w:p>
          <w:p w:rsidR="009101B7" w:rsidRPr="00F83C5A" w:rsidRDefault="009101B7" w:rsidP="00587A7B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повышение экологической безопасности; </w:t>
            </w:r>
          </w:p>
          <w:p w:rsidR="009101B7" w:rsidRPr="00F83C5A" w:rsidRDefault="009101B7" w:rsidP="00587A7B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соответствие параметров качества питьевой воды установленным нормативам СанПин; </w:t>
            </w:r>
          </w:p>
          <w:p w:rsidR="009101B7" w:rsidRPr="00F83C5A" w:rsidRDefault="009101B7" w:rsidP="00587A7B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сокращение эксплуатационных расходов на единицу продукции; </w:t>
            </w:r>
          </w:p>
          <w:p w:rsidR="009101B7" w:rsidRPr="00F83C5A" w:rsidRDefault="009101B7" w:rsidP="00587A7B">
            <w:pPr>
              <w:numPr>
                <w:ilvl w:val="0"/>
                <w:numId w:val="1"/>
              </w:num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Утилизация твердых бытовых отходов: </w:t>
            </w:r>
          </w:p>
          <w:p w:rsidR="009101B7" w:rsidRPr="00F83C5A" w:rsidRDefault="009101B7" w:rsidP="00587A7B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санитарного состояния территории сельского поселения Бадряшевский сельсовет; </w:t>
            </w:r>
          </w:p>
          <w:p w:rsidR="009101B7" w:rsidRPr="00F83C5A" w:rsidRDefault="009101B7" w:rsidP="00587A7B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экологической обстановки в сельском поселении Бадряшевский сельсовет </w:t>
            </w:r>
          </w:p>
        </w:tc>
      </w:tr>
      <w:tr w:rsidR="009101B7" w:rsidRPr="00F83C5A" w:rsidTr="00587A7B">
        <w:tc>
          <w:tcPr>
            <w:tcW w:w="2376" w:type="dxa"/>
          </w:tcPr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sz w:val="24"/>
                <w:szCs w:val="24"/>
              </w:rPr>
              <w:t>Контроль за исполнением Программы</w:t>
            </w:r>
          </w:p>
          <w:p w:rsidR="009101B7" w:rsidRPr="00F83C5A" w:rsidRDefault="009101B7" w:rsidP="00587A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101B7" w:rsidRPr="00F83C5A" w:rsidRDefault="009101B7" w:rsidP="00ED3F7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5A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</w:t>
            </w:r>
            <w:r w:rsidRPr="00F83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Бадряшевский сельсовет.</w:t>
            </w:r>
            <w:r w:rsidRPr="00F83C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9101B7" w:rsidRPr="00F83C5A" w:rsidRDefault="009101B7" w:rsidP="00587A7B">
      <w:pPr>
        <w:spacing w:after="0" w:line="240" w:lineRule="auto"/>
        <w:ind w:firstLine="426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101B7" w:rsidRPr="00F83C5A" w:rsidRDefault="009101B7" w:rsidP="00587A7B">
      <w:pPr>
        <w:spacing w:after="0" w:line="240" w:lineRule="auto"/>
        <w:ind w:firstLine="426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101B7" w:rsidRPr="00F83C5A" w:rsidRDefault="009101B7" w:rsidP="00587A7B">
      <w:pPr>
        <w:spacing w:after="0" w:line="240" w:lineRule="auto"/>
        <w:ind w:firstLine="426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101B7" w:rsidRPr="00F83C5A" w:rsidRDefault="009101B7" w:rsidP="00587A7B">
      <w:pPr>
        <w:spacing w:after="0" w:line="240" w:lineRule="auto"/>
        <w:ind w:firstLine="426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101B7" w:rsidRPr="00F83C5A" w:rsidRDefault="009101B7" w:rsidP="00587A7B">
      <w:pPr>
        <w:spacing w:after="0" w:line="240" w:lineRule="auto"/>
        <w:ind w:firstLine="426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101B7" w:rsidRPr="00F83C5A" w:rsidRDefault="009101B7" w:rsidP="00587A7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101B7" w:rsidRPr="00F83C5A" w:rsidRDefault="009101B7" w:rsidP="00587A7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101B7" w:rsidRPr="00F83C5A" w:rsidRDefault="009101B7" w:rsidP="00587A7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101B7" w:rsidRPr="00F83C5A" w:rsidRDefault="009101B7" w:rsidP="00587A7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101B7" w:rsidRPr="00F83C5A" w:rsidRDefault="009101B7" w:rsidP="00587A7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101B7" w:rsidRPr="00F83C5A" w:rsidRDefault="009101B7" w:rsidP="00587A7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101B7" w:rsidRPr="00F83C5A" w:rsidRDefault="009101B7" w:rsidP="00587A7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101B7" w:rsidRPr="00F83C5A" w:rsidRDefault="009101B7" w:rsidP="00587A7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101B7" w:rsidRPr="00F83C5A" w:rsidRDefault="009101B7" w:rsidP="00587A7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83C5A">
        <w:rPr>
          <w:rFonts w:ascii="Times New Roman" w:hAnsi="Times New Roman"/>
          <w:b/>
          <w:sz w:val="24"/>
          <w:szCs w:val="24"/>
        </w:rPr>
        <w:t>1. Введение</w:t>
      </w:r>
    </w:p>
    <w:p w:rsidR="009101B7" w:rsidRPr="00F83C5A" w:rsidRDefault="009101B7" w:rsidP="00587A7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9101B7" w:rsidRPr="00F83C5A" w:rsidRDefault="009101B7" w:rsidP="00587A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Уставом сельского поселения Бадряшевский сельсовет муниципального района Татышлинский район</w:t>
      </w:r>
      <w:r>
        <w:rPr>
          <w:rFonts w:ascii="Times New Roman" w:hAnsi="Times New Roman"/>
          <w:sz w:val="24"/>
          <w:szCs w:val="24"/>
        </w:rPr>
        <w:t xml:space="preserve">  Республики  Башкортостан</w:t>
      </w:r>
      <w:r w:rsidRPr="00F83C5A">
        <w:rPr>
          <w:rFonts w:ascii="Times New Roman" w:hAnsi="Times New Roman"/>
          <w:sz w:val="24"/>
          <w:szCs w:val="24"/>
        </w:rPr>
        <w:t>.</w:t>
      </w:r>
    </w:p>
    <w:p w:rsidR="009101B7" w:rsidRPr="00F83C5A" w:rsidRDefault="009101B7" w:rsidP="00587A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9101B7" w:rsidRPr="00F83C5A" w:rsidRDefault="009101B7" w:rsidP="00587A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Программа «Комплексного развития систем коммунальной инфраструктуры сельского поселения Бадряшевский сельсовет  на 2016-2020 годы» определяет комплекс мероприятий, способствующих повышению качества предоставляемых коммунальных услуг, надежности функционирования коммунальных систем жизнеобеспечения, направленных на ликвидацию дотационности жилищно-коммунального хозяйства (далее ЖКХ) и способствующих режиму его устойчивого достаточного финансирования, а также обеспечивающих комфортные и безопасные условия проживания людей.</w:t>
      </w:r>
    </w:p>
    <w:p w:rsidR="009101B7" w:rsidRPr="00F83C5A" w:rsidRDefault="009101B7" w:rsidP="00587A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Главным звеном программы является работа по модернизации оборудования, замене ветхих и устаревших сетей на современные, эффективные, с учетом внедрения ресурсосберегающих технологий и мер стимулирования энергосберегающих программ, возможности использования и привлечения предприятием ЖКХ всех доступных ресурсов, включая собственные, что позволит решить вопросы надежного и качественного обеспечения потребителей услугами жилищно-коммунального хозяйства.</w:t>
      </w:r>
    </w:p>
    <w:p w:rsidR="009101B7" w:rsidRPr="00F83C5A" w:rsidRDefault="009101B7" w:rsidP="00587A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101B7" w:rsidRPr="00F83C5A" w:rsidRDefault="009101B7" w:rsidP="00587A7B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83C5A">
        <w:rPr>
          <w:rFonts w:ascii="Times New Roman" w:hAnsi="Times New Roman"/>
          <w:b/>
          <w:color w:val="000000"/>
          <w:sz w:val="24"/>
          <w:szCs w:val="24"/>
        </w:rPr>
        <w:t>2. Цели и задачи</w:t>
      </w:r>
    </w:p>
    <w:p w:rsidR="009101B7" w:rsidRPr="00F83C5A" w:rsidRDefault="009101B7" w:rsidP="00587A7B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9101B7" w:rsidRPr="00F83C5A" w:rsidRDefault="009101B7" w:rsidP="00587A7B">
      <w:pPr>
        <w:shd w:val="clear" w:color="auto" w:fill="FFFFFF"/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1"/>
          <w:sz w:val="24"/>
          <w:szCs w:val="24"/>
          <w:highlight w:val="yellow"/>
        </w:rPr>
      </w:pPr>
      <w:r w:rsidRPr="00F83C5A">
        <w:rPr>
          <w:rFonts w:ascii="Times New Roman" w:hAnsi="Times New Roman"/>
          <w:color w:val="000000"/>
          <w:spacing w:val="3"/>
          <w:sz w:val="24"/>
          <w:szCs w:val="24"/>
        </w:rPr>
        <w:tab/>
        <w:t>Целью разработки Программы комплексного развития систем коммунальной инфраструктуры</w:t>
      </w:r>
      <w:r w:rsidRPr="00F83C5A">
        <w:rPr>
          <w:rFonts w:ascii="Times New Roman" w:hAnsi="Times New Roman"/>
          <w:sz w:val="24"/>
          <w:szCs w:val="24"/>
        </w:rPr>
        <w:t xml:space="preserve"> в сельском поселении Бадряшевский сельсовет </w:t>
      </w:r>
      <w:r w:rsidRPr="00F83C5A">
        <w:rPr>
          <w:rFonts w:ascii="Times New Roman" w:hAnsi="Times New Roman"/>
          <w:color w:val="000000"/>
          <w:spacing w:val="3"/>
          <w:sz w:val="24"/>
          <w:szCs w:val="24"/>
        </w:rPr>
        <w:t xml:space="preserve">муниципального района Татышлинский район </w:t>
      </w:r>
      <w:r w:rsidRPr="00F83C5A">
        <w:rPr>
          <w:rFonts w:ascii="Times New Roman" w:hAnsi="Times New Roman"/>
          <w:color w:val="000000"/>
          <w:spacing w:val="1"/>
          <w:sz w:val="24"/>
          <w:szCs w:val="24"/>
        </w:rPr>
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9101B7" w:rsidRPr="00F83C5A" w:rsidRDefault="009101B7" w:rsidP="00587A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 xml:space="preserve">Основными задачами Программы </w:t>
      </w:r>
      <w:r w:rsidRPr="00F83C5A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муниципального образования </w:t>
      </w:r>
      <w:r w:rsidRPr="00F83C5A">
        <w:rPr>
          <w:rFonts w:ascii="Times New Roman" w:hAnsi="Times New Roman"/>
          <w:sz w:val="24"/>
          <w:szCs w:val="24"/>
        </w:rPr>
        <w:t>являются:</w:t>
      </w:r>
    </w:p>
    <w:p w:rsidR="009101B7" w:rsidRPr="00F83C5A" w:rsidRDefault="009101B7" w:rsidP="00587A7B">
      <w:pPr>
        <w:numPr>
          <w:ilvl w:val="0"/>
          <w:numId w:val="2"/>
        </w:numPr>
        <w:shd w:val="clear" w:color="auto" w:fill="FFFFFF"/>
        <w:tabs>
          <w:tab w:val="num" w:pos="96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83C5A">
        <w:rPr>
          <w:rFonts w:ascii="Times New Roman" w:hAnsi="Times New Roman"/>
          <w:color w:val="000000"/>
          <w:spacing w:val="-2"/>
          <w:sz w:val="24"/>
          <w:szCs w:val="24"/>
        </w:rPr>
        <w:t>Инженерно-техническая оптимизация коммунальных систем;</w:t>
      </w:r>
    </w:p>
    <w:p w:rsidR="009101B7" w:rsidRPr="00F83C5A" w:rsidRDefault="009101B7" w:rsidP="00587A7B">
      <w:pPr>
        <w:numPr>
          <w:ilvl w:val="0"/>
          <w:numId w:val="2"/>
        </w:numPr>
        <w:shd w:val="clear" w:color="auto" w:fill="FFFFFF"/>
        <w:tabs>
          <w:tab w:val="num" w:pos="96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83C5A">
        <w:rPr>
          <w:rFonts w:ascii="Times New Roman" w:hAnsi="Times New Roman"/>
          <w:color w:val="000000"/>
          <w:spacing w:val="-2"/>
          <w:sz w:val="24"/>
          <w:szCs w:val="24"/>
        </w:rPr>
        <w:t>Взаимосвязанное перспективное планирование развития коммунальных систем с планом социально-экономического развития муниципального образования.</w:t>
      </w:r>
    </w:p>
    <w:p w:rsidR="009101B7" w:rsidRPr="00F83C5A" w:rsidRDefault="009101B7" w:rsidP="00587A7B">
      <w:pPr>
        <w:numPr>
          <w:ilvl w:val="0"/>
          <w:numId w:val="2"/>
        </w:numPr>
        <w:shd w:val="clear" w:color="auto" w:fill="FFFFFF"/>
        <w:tabs>
          <w:tab w:val="num" w:pos="96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83C5A">
        <w:rPr>
          <w:rFonts w:ascii="Times New Roman" w:hAnsi="Times New Roman"/>
          <w:color w:val="000000"/>
          <w:spacing w:val="-3"/>
          <w:sz w:val="24"/>
          <w:szCs w:val="24"/>
        </w:rPr>
        <w:t>Обоснование мероприятий по комплексной реконструкции и модернизации;</w:t>
      </w:r>
    </w:p>
    <w:p w:rsidR="009101B7" w:rsidRPr="00F83C5A" w:rsidRDefault="009101B7" w:rsidP="00587A7B">
      <w:pPr>
        <w:numPr>
          <w:ilvl w:val="0"/>
          <w:numId w:val="2"/>
        </w:numPr>
        <w:shd w:val="clear" w:color="auto" w:fill="FFFFFF"/>
        <w:tabs>
          <w:tab w:val="num" w:pos="96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83C5A">
        <w:rPr>
          <w:rFonts w:ascii="Times New Roman" w:hAnsi="Times New Roman"/>
          <w:color w:val="000000"/>
          <w:spacing w:val="-2"/>
          <w:sz w:val="24"/>
          <w:szCs w:val="24"/>
        </w:rPr>
        <w:t xml:space="preserve">Повышение надежности систем и качества предоставления коммунальных </w:t>
      </w:r>
      <w:r w:rsidRPr="00F83C5A">
        <w:rPr>
          <w:rFonts w:ascii="Times New Roman" w:hAnsi="Times New Roman"/>
          <w:color w:val="000000"/>
          <w:spacing w:val="-5"/>
          <w:sz w:val="24"/>
          <w:szCs w:val="24"/>
        </w:rPr>
        <w:t>услуг;</w:t>
      </w:r>
    </w:p>
    <w:p w:rsidR="009101B7" w:rsidRPr="00F83C5A" w:rsidRDefault="009101B7" w:rsidP="00587A7B">
      <w:pPr>
        <w:numPr>
          <w:ilvl w:val="0"/>
          <w:numId w:val="2"/>
        </w:numPr>
        <w:tabs>
          <w:tab w:val="num" w:pos="96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Совершенствование механизмов развития энергосбережения и повышения энергоэффективности коммунальной инфраструктуры;</w:t>
      </w:r>
    </w:p>
    <w:p w:rsidR="009101B7" w:rsidRPr="00F83C5A" w:rsidRDefault="009101B7" w:rsidP="00ED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 xml:space="preserve">В Программу </w:t>
      </w:r>
      <w:r w:rsidRPr="00F83C5A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включены </w:t>
      </w:r>
      <w:r w:rsidRPr="00F83C5A">
        <w:rPr>
          <w:rFonts w:ascii="Times New Roman" w:hAnsi="Times New Roman"/>
          <w:sz w:val="24"/>
          <w:szCs w:val="24"/>
        </w:rPr>
        <w:t>мероприятия по повышению эффективности работы коммунального комплекса, которые представляют собой:</w:t>
      </w:r>
    </w:p>
    <w:p w:rsidR="009101B7" w:rsidRPr="00F83C5A" w:rsidRDefault="009101B7" w:rsidP="00587A7B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перечень мероприятий по реконструкции, модернизации и капитальному ремонту систем коммунальной инфраструктуры;</w:t>
      </w:r>
    </w:p>
    <w:p w:rsidR="009101B7" w:rsidRPr="00F83C5A" w:rsidRDefault="009101B7" w:rsidP="00587A7B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срок реализации мероприятий;</w:t>
      </w:r>
    </w:p>
    <w:p w:rsidR="009101B7" w:rsidRPr="00F83C5A" w:rsidRDefault="009101B7" w:rsidP="00587A7B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финансовые потребности на реализацию мероприятий.</w:t>
      </w:r>
    </w:p>
    <w:p w:rsidR="009101B7" w:rsidRPr="00F83C5A" w:rsidRDefault="009101B7" w:rsidP="00587A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План мероприятий разработан в целях повышения качества и надежности услуг, оказываемых в сфере жилищно-коммунального комплекса муниципального образования на основе анализа существующего состояния инженерных систем коммунальной инфраструктуры.</w:t>
      </w:r>
    </w:p>
    <w:p w:rsidR="009101B7" w:rsidRPr="00F83C5A" w:rsidRDefault="009101B7" w:rsidP="00587A7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9101B7" w:rsidRPr="00F83C5A" w:rsidRDefault="009101B7" w:rsidP="00587A7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83C5A">
        <w:rPr>
          <w:rFonts w:ascii="Times New Roman" w:hAnsi="Times New Roman"/>
          <w:b/>
          <w:sz w:val="24"/>
          <w:szCs w:val="24"/>
        </w:rPr>
        <w:t>3. Характеристика сельского поселения Бадряшевский сельсовет муниципального района Татышлинский район Республики Башкортостан</w:t>
      </w:r>
    </w:p>
    <w:p w:rsidR="009101B7" w:rsidRPr="00F83C5A" w:rsidRDefault="009101B7" w:rsidP="00DF574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1B7" w:rsidRPr="00F83C5A" w:rsidRDefault="009101B7" w:rsidP="00DF574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>Площадь сельского  поселения  Бадряшевский сельсовет составляет 107,4 кв.км. Оно расположено в северной части Республики Башкортостан. С севера поселение граничит д.Юг Чернушинского района Пермского края, с запада – сельское поселение Булькайпановский сельсовет, с юга – Кайпановским лесничеством, с востока - с селом  Верхние Татышлы - районным центром.</w:t>
      </w:r>
    </w:p>
    <w:p w:rsidR="009101B7" w:rsidRPr="00F83C5A" w:rsidRDefault="009101B7" w:rsidP="00DF57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 xml:space="preserve">Для планировочной организации территории сельского поселения вывод о </w:t>
      </w:r>
      <w:r w:rsidRPr="00F83C5A">
        <w:rPr>
          <w:rFonts w:ascii="Times New Roman" w:hAnsi="Times New Roman"/>
          <w:sz w:val="24"/>
          <w:szCs w:val="24"/>
        </w:rPr>
        <w:t>выгодном</w:t>
      </w:r>
      <w:r w:rsidRPr="00F83C5A">
        <w:rPr>
          <w:rFonts w:ascii="Times New Roman" w:hAnsi="Times New Roman"/>
          <w:sz w:val="24"/>
          <w:szCs w:val="24"/>
          <w:lang w:eastAsia="ru-RU"/>
        </w:rPr>
        <w:t xml:space="preserve"> размещении в перспективе дает основание для утверждения об устойчивой инвестиционной привлекательности, возможности формирования зон планируемого размещения объектов республиканского, районного и местного значения.</w:t>
      </w:r>
    </w:p>
    <w:p w:rsidR="009101B7" w:rsidRPr="00F83C5A" w:rsidRDefault="009101B7" w:rsidP="00DF57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>Рассматривая градостроительное развитие сельского поселения Бадряшевский</w:t>
      </w:r>
      <w:r w:rsidRPr="00F83C5A">
        <w:rPr>
          <w:rFonts w:ascii="Times New Roman" w:hAnsi="Times New Roman"/>
          <w:sz w:val="24"/>
          <w:szCs w:val="24"/>
        </w:rPr>
        <w:t xml:space="preserve"> сельсовет, необходимо учитывать:</w:t>
      </w:r>
    </w:p>
    <w:p w:rsidR="009101B7" w:rsidRPr="00F83C5A" w:rsidRDefault="009101B7" w:rsidP="00DF57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</w:rPr>
        <w:t>- ус</w:t>
      </w:r>
      <w:r w:rsidRPr="00F83C5A">
        <w:rPr>
          <w:rFonts w:ascii="Times New Roman" w:hAnsi="Times New Roman"/>
          <w:sz w:val="24"/>
          <w:szCs w:val="24"/>
          <w:lang w:eastAsia="ru-RU"/>
        </w:rPr>
        <w:t>ловия для обеспечения экологически устойчивого состояния территории, организации единого экологического каркаса;</w:t>
      </w:r>
    </w:p>
    <w:p w:rsidR="009101B7" w:rsidRPr="00F83C5A" w:rsidRDefault="009101B7" w:rsidP="00DF574C">
      <w:pPr>
        <w:widowControl w:val="0"/>
        <w:tabs>
          <w:tab w:val="left" w:pos="10508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 xml:space="preserve">      - возможность создания единых региональных систем инженерной и транспортной инфраструктур,  рекреационных систем.</w:t>
      </w:r>
    </w:p>
    <w:p w:rsidR="009101B7" w:rsidRPr="00F83C5A" w:rsidRDefault="009101B7" w:rsidP="00DF574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>Климат на территории сельского  поселения Бадряшевский сельсовет умеренно континентальный, лесостепная зона.</w:t>
      </w:r>
    </w:p>
    <w:p w:rsidR="009101B7" w:rsidRPr="00F83C5A" w:rsidRDefault="009101B7" w:rsidP="00DF574C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bCs/>
          <w:sz w:val="24"/>
          <w:szCs w:val="24"/>
          <w:lang w:eastAsia="ru-RU"/>
        </w:rPr>
        <w:t>Растительност</w:t>
      </w:r>
      <w:r w:rsidRPr="00F83C5A">
        <w:rPr>
          <w:rFonts w:ascii="Times New Roman" w:hAnsi="Times New Roman"/>
          <w:sz w:val="24"/>
          <w:szCs w:val="24"/>
          <w:lang w:eastAsia="ru-RU"/>
        </w:rPr>
        <w:t>ь: смешанные леса с преобладанием дуба, березы, клены, осины. Из хвойных - сосна, ель, лиственница.</w:t>
      </w:r>
    </w:p>
    <w:p w:rsidR="009101B7" w:rsidRPr="00F83C5A" w:rsidRDefault="009101B7" w:rsidP="00DF574C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bCs/>
          <w:sz w:val="24"/>
          <w:szCs w:val="24"/>
          <w:lang w:eastAsia="ru-RU"/>
        </w:rPr>
        <w:t>Водоемы</w:t>
      </w:r>
      <w:r w:rsidRPr="00F83C5A">
        <w:rPr>
          <w:rFonts w:ascii="Times New Roman" w:hAnsi="Times New Roman"/>
          <w:sz w:val="24"/>
          <w:szCs w:val="24"/>
          <w:lang w:eastAsia="ru-RU"/>
        </w:rPr>
        <w:t>: по территории протекает река Юг, Бадряшка. Имеются три пруда «Юдинский», «Киямутдин-буа», «Садрихан-буа».</w:t>
      </w:r>
    </w:p>
    <w:p w:rsidR="009101B7" w:rsidRPr="00F83C5A" w:rsidRDefault="009101B7" w:rsidP="00DF574C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bCs/>
          <w:sz w:val="24"/>
          <w:szCs w:val="24"/>
          <w:lang w:eastAsia="ru-RU"/>
        </w:rPr>
        <w:t>Животный мир</w:t>
      </w:r>
      <w:r w:rsidRPr="00F83C5A">
        <w:rPr>
          <w:rFonts w:ascii="Times New Roman" w:hAnsi="Times New Roman"/>
          <w:sz w:val="24"/>
          <w:szCs w:val="24"/>
          <w:lang w:eastAsia="ru-RU"/>
        </w:rPr>
        <w:t>: преобладает заяц, кабан, суслик, лиса, лось, волк, выдра.</w:t>
      </w:r>
    </w:p>
    <w:p w:rsidR="009101B7" w:rsidRPr="00F83C5A" w:rsidRDefault="009101B7" w:rsidP="00DF574C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1B7" w:rsidRPr="00F83C5A" w:rsidRDefault="009101B7" w:rsidP="00DF574C">
      <w:pPr>
        <w:widowControl w:val="0"/>
        <w:tabs>
          <w:tab w:val="left" w:pos="10508"/>
        </w:tabs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3C5A">
        <w:rPr>
          <w:rFonts w:ascii="Times New Roman" w:hAnsi="Times New Roman"/>
          <w:b/>
          <w:sz w:val="24"/>
          <w:szCs w:val="24"/>
          <w:lang w:eastAsia="ru-RU"/>
        </w:rPr>
        <w:t>3.1. Наличие производственных и социальных объектов, их характеристики</w:t>
      </w:r>
    </w:p>
    <w:p w:rsidR="009101B7" w:rsidRPr="00F83C5A" w:rsidRDefault="009101B7" w:rsidP="00DF574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>На территории сельского  поселения Бадряшевский сельсовет работает МБОУ СОШ д. Бадряшево с двумя филиалами в д.Аук-Буляк, д.Юда; МБОУ ООШ с. Беляшево с филиалом д. Старосолдово. В них обучаются 138 учащихся и преподают 33 учителя. Работает один детский сад в с. Беляшево. Имеются: 1 сельский дом культуры в д. Бадряшево; 3 сельских клуба – д.Юда, д.Аук-Буляк, с.Беляшево. Население пользуется услугами 5 магазинов Татышлинского РайПО; 5 магазинов индивидуальных предпринимателей.</w:t>
      </w:r>
    </w:p>
    <w:p w:rsidR="009101B7" w:rsidRPr="00F83C5A" w:rsidRDefault="009101B7" w:rsidP="00DF574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последние  три  года была построена мечеть в д. Аук-Буляк</w:t>
      </w:r>
      <w:r w:rsidRPr="00F83C5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Всего 3 мечети.</w:t>
      </w:r>
      <w:r w:rsidRPr="00F83C5A">
        <w:rPr>
          <w:rFonts w:ascii="Times New Roman" w:hAnsi="Times New Roman"/>
          <w:sz w:val="24"/>
          <w:szCs w:val="24"/>
          <w:lang w:eastAsia="ru-RU"/>
        </w:rPr>
        <w:t xml:space="preserve"> Продолжается строительство социально-культурного центра со школой в с. Беляшево. </w:t>
      </w:r>
    </w:p>
    <w:p w:rsidR="009101B7" w:rsidRPr="00F83C5A" w:rsidRDefault="009101B7" w:rsidP="00DF574C">
      <w:pPr>
        <w:spacing w:after="0" w:line="240" w:lineRule="auto"/>
        <w:ind w:right="-144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3C5A">
        <w:rPr>
          <w:rFonts w:ascii="Times New Roman" w:hAnsi="Times New Roman"/>
          <w:bCs/>
          <w:sz w:val="24"/>
          <w:szCs w:val="24"/>
          <w:lang w:eastAsia="ru-RU"/>
        </w:rPr>
        <w:t>В СПК «Октябрь» работают 140 человека. Хозяйство занимает 3 702 га земли.</w:t>
      </w:r>
    </w:p>
    <w:p w:rsidR="009101B7" w:rsidRPr="00F83C5A" w:rsidRDefault="009101B7" w:rsidP="00DF574C">
      <w:pPr>
        <w:widowControl w:val="0"/>
        <w:tabs>
          <w:tab w:val="left" w:pos="10508"/>
        </w:tabs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01B7" w:rsidRPr="00F83C5A" w:rsidRDefault="009101B7" w:rsidP="00DF574C">
      <w:pPr>
        <w:widowControl w:val="0"/>
        <w:tabs>
          <w:tab w:val="left" w:pos="10508"/>
        </w:tabs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83C5A">
        <w:rPr>
          <w:rFonts w:ascii="Times New Roman" w:hAnsi="Times New Roman"/>
          <w:b/>
          <w:sz w:val="24"/>
          <w:szCs w:val="24"/>
          <w:lang w:eastAsia="ru-RU"/>
        </w:rPr>
        <w:t>3.1.1.Численность и состав населения</w:t>
      </w:r>
    </w:p>
    <w:p w:rsidR="009101B7" w:rsidRPr="00F83C5A" w:rsidRDefault="009101B7" w:rsidP="00DF574C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1B7" w:rsidRPr="00F83C5A" w:rsidRDefault="009101B7" w:rsidP="00DF574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>Сельское поселение объединяет 7 деревень: д. Бадряшево, д.Аук-Буляк, с.Беляшево, д.Старосолдово, д.Юда, д.Верхняя Салаевка, д.Байкибаш. В 440 дворах проживают 1291 человек. В том числе:</w:t>
      </w:r>
    </w:p>
    <w:p w:rsidR="009101B7" w:rsidRPr="00F83C5A" w:rsidRDefault="009101B7" w:rsidP="00DF574C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>- д. Бадряшево – 347 человек;</w:t>
      </w:r>
    </w:p>
    <w:p w:rsidR="009101B7" w:rsidRPr="00F83C5A" w:rsidRDefault="009101B7" w:rsidP="00DF574C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>- д. Аук-Буляк – 117 человек;</w:t>
      </w:r>
    </w:p>
    <w:p w:rsidR="009101B7" w:rsidRPr="00F83C5A" w:rsidRDefault="009101B7" w:rsidP="00DF574C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>- с. Беляшево – 496 человек;</w:t>
      </w:r>
    </w:p>
    <w:p w:rsidR="009101B7" w:rsidRPr="00F83C5A" w:rsidRDefault="009101B7" w:rsidP="00DF574C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>- д. Старосолдово – 136 человека;</w:t>
      </w:r>
    </w:p>
    <w:p w:rsidR="009101B7" w:rsidRPr="00F83C5A" w:rsidRDefault="009101B7" w:rsidP="00DF574C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>- д. Юда – 181 человек;</w:t>
      </w:r>
    </w:p>
    <w:p w:rsidR="009101B7" w:rsidRPr="00F83C5A" w:rsidRDefault="009101B7" w:rsidP="00DF574C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>- д. Верхняя Салаевка – 12 человек;</w:t>
      </w:r>
    </w:p>
    <w:p w:rsidR="009101B7" w:rsidRPr="00F83C5A" w:rsidRDefault="009101B7" w:rsidP="00DF574C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>- д. Байкибашево – 2 человек;</w:t>
      </w:r>
    </w:p>
    <w:p w:rsidR="009101B7" w:rsidRPr="00F83C5A" w:rsidRDefault="009101B7" w:rsidP="007E0909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b/>
          <w:kern w:val="1"/>
          <w:sz w:val="24"/>
          <w:szCs w:val="24"/>
        </w:rPr>
      </w:pPr>
    </w:p>
    <w:p w:rsidR="009101B7" w:rsidRPr="00F83C5A" w:rsidRDefault="009101B7" w:rsidP="00DF574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F83C5A">
        <w:rPr>
          <w:rFonts w:ascii="Times New Roman" w:hAnsi="Times New Roman"/>
          <w:b/>
          <w:kern w:val="1"/>
          <w:sz w:val="24"/>
          <w:szCs w:val="24"/>
        </w:rPr>
        <w:t>3.2 Существующая застройка.</w:t>
      </w:r>
    </w:p>
    <w:p w:rsidR="009101B7" w:rsidRPr="00F83C5A" w:rsidRDefault="009101B7" w:rsidP="0062047E">
      <w:pPr>
        <w:tabs>
          <w:tab w:val="left" w:pos="360"/>
          <w:tab w:val="left" w:pos="9360"/>
          <w:tab w:val="left" w:pos="10206"/>
        </w:tabs>
        <w:spacing w:after="0" w:line="240" w:lineRule="auto"/>
        <w:ind w:right="-6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1B7" w:rsidRPr="00F83C5A" w:rsidRDefault="009101B7" w:rsidP="0062047E">
      <w:pPr>
        <w:tabs>
          <w:tab w:val="left" w:pos="360"/>
          <w:tab w:val="left" w:pos="9360"/>
          <w:tab w:val="left" w:pos="10206"/>
        </w:tabs>
        <w:spacing w:after="0" w:line="240" w:lineRule="auto"/>
        <w:ind w:right="-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>Стабильное улучшение качества жизни всех слоев населения, являющееся главной целью развития любого населенного пункта, в значительной степени определяется уровнем развития системы обслуживания, которая включает в себя учреждения образования, здравоохранения, культуры и искусства, спорта, торговли, бытового обслуживания и т.д.</w:t>
      </w:r>
    </w:p>
    <w:p w:rsidR="009101B7" w:rsidRPr="00F83C5A" w:rsidRDefault="009101B7" w:rsidP="0062047E">
      <w:pPr>
        <w:tabs>
          <w:tab w:val="left" w:pos="300"/>
          <w:tab w:val="left" w:pos="10206"/>
        </w:tabs>
        <w:spacing w:after="0" w:line="240" w:lineRule="auto"/>
        <w:ind w:right="-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 xml:space="preserve">Существующая территориальная организация культурно-бытового обслуживания сельского поселения построена по сетевому принципу, предполагающему сочетание крупных (базовых) и малых (приближенных к месту жительства) объектов. </w:t>
      </w:r>
    </w:p>
    <w:p w:rsidR="009101B7" w:rsidRPr="00F83C5A" w:rsidRDefault="009101B7" w:rsidP="00E96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83C5A">
        <w:rPr>
          <w:rFonts w:ascii="Times New Roman" w:hAnsi="Times New Roman"/>
          <w:sz w:val="24"/>
          <w:szCs w:val="24"/>
          <w:u w:val="single"/>
        </w:rPr>
        <w:t>д. Бадряшево</w:t>
      </w:r>
    </w:p>
    <w:p w:rsidR="009101B7" w:rsidRPr="00F83C5A" w:rsidRDefault="009101B7" w:rsidP="00E96FC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bCs/>
          <w:sz w:val="24"/>
          <w:szCs w:val="24"/>
        </w:rPr>
        <w:t xml:space="preserve">Деревня Бадряшево является административным центром сельского поселения Бадряшевский сельсовет. </w:t>
      </w:r>
      <w:r w:rsidRPr="00F83C5A">
        <w:rPr>
          <w:rFonts w:ascii="Times New Roman" w:hAnsi="Times New Roman"/>
          <w:sz w:val="24"/>
          <w:szCs w:val="24"/>
        </w:rPr>
        <w:t>Деревня расчленена рекой Бадряжка. Общественный центр расположен в центральной части села. Существующая планировочная структура вытянута с северо-запада на юго-восток.</w:t>
      </w:r>
    </w:p>
    <w:p w:rsidR="009101B7" w:rsidRPr="00F83C5A" w:rsidRDefault="009101B7" w:rsidP="00E96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83C5A">
        <w:rPr>
          <w:rFonts w:ascii="Times New Roman" w:hAnsi="Times New Roman"/>
          <w:sz w:val="24"/>
          <w:szCs w:val="24"/>
          <w:u w:val="single"/>
        </w:rPr>
        <w:t>с.Беляшево</w:t>
      </w:r>
    </w:p>
    <w:p w:rsidR="009101B7" w:rsidRPr="00F83C5A" w:rsidRDefault="009101B7" w:rsidP="00E96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Существующая планировочная структура вытянута вдоль р.Беляшка с северо-востока на юго-запад. Общественный центр расположен в центральной части села.</w:t>
      </w:r>
    </w:p>
    <w:p w:rsidR="009101B7" w:rsidRPr="00F83C5A" w:rsidRDefault="009101B7" w:rsidP="00E96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83C5A">
        <w:rPr>
          <w:rFonts w:ascii="Times New Roman" w:hAnsi="Times New Roman"/>
          <w:sz w:val="24"/>
          <w:szCs w:val="24"/>
          <w:u w:val="single"/>
        </w:rPr>
        <w:t>д. Старосолдово</w:t>
      </w:r>
    </w:p>
    <w:p w:rsidR="009101B7" w:rsidRPr="00F83C5A" w:rsidRDefault="009101B7" w:rsidP="00E96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Существующая планировочная структура вытянута вдоль реки Солдово с севера на юг. Общественный центр расположен в центральной части деревни.</w:t>
      </w:r>
    </w:p>
    <w:p w:rsidR="009101B7" w:rsidRPr="00F83C5A" w:rsidRDefault="009101B7" w:rsidP="00E96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 xml:space="preserve">д. Байкибаш </w:t>
      </w:r>
    </w:p>
    <w:p w:rsidR="009101B7" w:rsidRPr="00F83C5A" w:rsidRDefault="009101B7" w:rsidP="00E96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Существующая планировочная структура вытянута вдоль реки Солдово. Общественный центр отсутствует.</w:t>
      </w:r>
    </w:p>
    <w:p w:rsidR="009101B7" w:rsidRPr="00F83C5A" w:rsidRDefault="009101B7" w:rsidP="00E96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д. Аук-Буляк</w:t>
      </w:r>
    </w:p>
    <w:p w:rsidR="009101B7" w:rsidRPr="00F83C5A" w:rsidRDefault="009101B7" w:rsidP="00E96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Существующая планировочная структура вытянута вдоль реки Аук-Буляк. Общественный центр расположен в центральной части деревни.</w:t>
      </w:r>
    </w:p>
    <w:p w:rsidR="009101B7" w:rsidRPr="00F83C5A" w:rsidRDefault="009101B7" w:rsidP="00E96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д. Юда</w:t>
      </w:r>
    </w:p>
    <w:p w:rsidR="009101B7" w:rsidRPr="00F83C5A" w:rsidRDefault="009101B7" w:rsidP="00E96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Существующая планировочная структура вытянута вдоль реки Элиныш. Общественный центр расположен в центральной части деревни.</w:t>
      </w:r>
    </w:p>
    <w:p w:rsidR="009101B7" w:rsidRPr="00F83C5A" w:rsidRDefault="009101B7" w:rsidP="00E96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 xml:space="preserve">д. Верхняя Салаевка </w:t>
      </w:r>
    </w:p>
    <w:p w:rsidR="009101B7" w:rsidRPr="00F83C5A" w:rsidRDefault="009101B7" w:rsidP="00E96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Существующая планировочная структура вытянута вдоль реки Салаевка (Иенка). Общественный центр отсутствует.</w:t>
      </w:r>
    </w:p>
    <w:p w:rsidR="009101B7" w:rsidRPr="00F83C5A" w:rsidRDefault="009101B7" w:rsidP="007E09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9101B7" w:rsidRPr="00F83C5A" w:rsidRDefault="009101B7" w:rsidP="007E09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F83C5A">
        <w:rPr>
          <w:rFonts w:ascii="Times New Roman" w:hAnsi="Times New Roman"/>
          <w:b/>
          <w:kern w:val="1"/>
          <w:sz w:val="24"/>
          <w:szCs w:val="24"/>
        </w:rPr>
        <w:t xml:space="preserve">3.2.1. Жилая застройка. </w:t>
      </w:r>
    </w:p>
    <w:p w:rsidR="009101B7" w:rsidRPr="00F83C5A" w:rsidRDefault="009101B7" w:rsidP="007E09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F83C5A">
        <w:rPr>
          <w:rFonts w:ascii="Times New Roman" w:hAnsi="Times New Roman"/>
          <w:kern w:val="1"/>
          <w:sz w:val="24"/>
          <w:szCs w:val="24"/>
        </w:rPr>
        <w:t>Жилая застройка представлена в основном жилыми домами усадебного типа с участками.</w:t>
      </w:r>
    </w:p>
    <w:p w:rsidR="009101B7" w:rsidRPr="00F83C5A" w:rsidRDefault="009101B7" w:rsidP="0062047E">
      <w:pPr>
        <w:tabs>
          <w:tab w:val="left" w:pos="300"/>
          <w:tab w:val="left" w:pos="9966"/>
        </w:tabs>
        <w:spacing w:after="0" w:line="240" w:lineRule="auto"/>
        <w:ind w:left="30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>Средняя жилищная обеспеченность по состоянию на 2015 год составляет 22,5 м</w:t>
      </w:r>
      <w:r w:rsidRPr="00F83C5A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F83C5A">
        <w:rPr>
          <w:rFonts w:ascii="Times New Roman" w:hAnsi="Times New Roman"/>
          <w:sz w:val="24"/>
          <w:szCs w:val="24"/>
          <w:lang w:eastAsia="ru-RU"/>
        </w:rPr>
        <w:t>/чел.</w:t>
      </w:r>
    </w:p>
    <w:p w:rsidR="009101B7" w:rsidRPr="00F83C5A" w:rsidRDefault="009101B7" w:rsidP="0062047E">
      <w:pPr>
        <w:tabs>
          <w:tab w:val="left" w:pos="300"/>
        </w:tabs>
        <w:spacing w:after="0" w:line="240" w:lineRule="auto"/>
        <w:ind w:left="300" w:right="166" w:firstLine="300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Жилой фонд обеспечен:</w:t>
      </w:r>
    </w:p>
    <w:p w:rsidR="009101B7" w:rsidRPr="00F83C5A" w:rsidRDefault="009101B7" w:rsidP="0062047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 xml:space="preserve">-системами водоснабжения </w:t>
      </w:r>
      <w:r w:rsidRPr="00F83C5A">
        <w:rPr>
          <w:rFonts w:ascii="Times New Roman" w:hAnsi="Times New Roman"/>
          <w:b/>
          <w:i/>
          <w:sz w:val="24"/>
          <w:szCs w:val="24"/>
        </w:rPr>
        <w:t>32%</w:t>
      </w:r>
      <w:r w:rsidRPr="00F83C5A">
        <w:rPr>
          <w:rFonts w:ascii="Times New Roman" w:hAnsi="Times New Roman"/>
          <w:sz w:val="24"/>
          <w:szCs w:val="24"/>
        </w:rPr>
        <w:t xml:space="preserve">, </w:t>
      </w:r>
    </w:p>
    <w:p w:rsidR="009101B7" w:rsidRPr="00F83C5A" w:rsidRDefault="009101B7" w:rsidP="0062047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 xml:space="preserve">-электроснабжения на </w:t>
      </w:r>
      <w:r w:rsidRPr="00F83C5A">
        <w:rPr>
          <w:rFonts w:ascii="Times New Roman" w:hAnsi="Times New Roman"/>
          <w:b/>
          <w:i/>
          <w:sz w:val="24"/>
          <w:szCs w:val="24"/>
        </w:rPr>
        <w:t>100 %</w:t>
      </w:r>
      <w:r w:rsidRPr="00F83C5A">
        <w:rPr>
          <w:rFonts w:ascii="Times New Roman" w:hAnsi="Times New Roman"/>
          <w:sz w:val="24"/>
          <w:szCs w:val="24"/>
        </w:rPr>
        <w:t>,</w:t>
      </w:r>
    </w:p>
    <w:p w:rsidR="009101B7" w:rsidRPr="00F83C5A" w:rsidRDefault="009101B7" w:rsidP="0062047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 xml:space="preserve">-сети канализации </w:t>
      </w:r>
      <w:r w:rsidRPr="00F83C5A">
        <w:rPr>
          <w:rFonts w:ascii="Times New Roman" w:hAnsi="Times New Roman"/>
          <w:b/>
          <w:i/>
          <w:sz w:val="24"/>
          <w:szCs w:val="24"/>
        </w:rPr>
        <w:t>отсутствуют</w:t>
      </w:r>
      <w:r w:rsidRPr="00F83C5A">
        <w:rPr>
          <w:rFonts w:ascii="Times New Roman" w:hAnsi="Times New Roman"/>
          <w:sz w:val="24"/>
          <w:szCs w:val="24"/>
        </w:rPr>
        <w:t>.</w:t>
      </w:r>
    </w:p>
    <w:p w:rsidR="009101B7" w:rsidRPr="00F83C5A" w:rsidRDefault="009101B7" w:rsidP="0062047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- сети газоснабжения 25%.</w:t>
      </w:r>
    </w:p>
    <w:p w:rsidR="009101B7" w:rsidRPr="00F83C5A" w:rsidRDefault="009101B7" w:rsidP="0062047E">
      <w:pPr>
        <w:shd w:val="clear" w:color="auto" w:fill="FFFFFF"/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 xml:space="preserve">В сельском поселении существуют сети инженерного электро-, водо-, газоснабжения. Централизованной канализации нет. </w:t>
      </w:r>
    </w:p>
    <w:p w:rsidR="009101B7" w:rsidRPr="00F83C5A" w:rsidRDefault="009101B7" w:rsidP="0062047E">
      <w:pPr>
        <w:tabs>
          <w:tab w:val="left" w:pos="56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 xml:space="preserve">Уличная сеть имеет линейное построение. Ширина главных улиц колеблется от 15 до 20 метров. Ширина проезжих частей 3-6 м. Основные и главные улицы имеют асфальтовое покрытие. Тротуарное покрытие отсутствует. </w:t>
      </w:r>
    </w:p>
    <w:p w:rsidR="009101B7" w:rsidRPr="00F83C5A" w:rsidRDefault="009101B7" w:rsidP="0062047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 xml:space="preserve">Протяженность автомобильных дорог общего пользования населенного пункта – </w:t>
      </w:r>
      <w:r w:rsidRPr="00F83C5A">
        <w:rPr>
          <w:rFonts w:ascii="Times New Roman" w:hAnsi="Times New Roman"/>
          <w:b/>
          <w:i/>
          <w:sz w:val="24"/>
          <w:szCs w:val="24"/>
        </w:rPr>
        <w:t>24,654 км.</w:t>
      </w:r>
    </w:p>
    <w:p w:rsidR="009101B7" w:rsidRPr="00F83C5A" w:rsidRDefault="009101B7" w:rsidP="007E0909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b/>
          <w:kern w:val="1"/>
          <w:sz w:val="24"/>
          <w:szCs w:val="24"/>
        </w:rPr>
      </w:pPr>
    </w:p>
    <w:p w:rsidR="009101B7" w:rsidRPr="00F83C5A" w:rsidRDefault="009101B7" w:rsidP="007E0909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b/>
          <w:kern w:val="1"/>
          <w:sz w:val="24"/>
          <w:szCs w:val="24"/>
        </w:rPr>
      </w:pPr>
      <w:r w:rsidRPr="00F83C5A">
        <w:rPr>
          <w:rFonts w:ascii="Times New Roman" w:hAnsi="Times New Roman"/>
          <w:b/>
          <w:kern w:val="1"/>
          <w:sz w:val="24"/>
          <w:szCs w:val="24"/>
        </w:rPr>
        <w:t>3.2.2 Общественная застройка.</w:t>
      </w:r>
    </w:p>
    <w:p w:rsidR="009101B7" w:rsidRPr="00F83C5A" w:rsidRDefault="009101B7" w:rsidP="000F413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F83C5A">
        <w:rPr>
          <w:rFonts w:ascii="Times New Roman" w:hAnsi="Times New Roman"/>
          <w:kern w:val="1"/>
          <w:sz w:val="24"/>
          <w:szCs w:val="24"/>
        </w:rPr>
        <w:t>Наиболее развитые общественные центры расположены в административном центре сельсовета с.Бадряшево.</w:t>
      </w:r>
    </w:p>
    <w:p w:rsidR="009101B7" w:rsidRPr="00F83C5A" w:rsidRDefault="009101B7" w:rsidP="007E090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F83C5A">
        <w:rPr>
          <w:rFonts w:ascii="Times New Roman" w:hAnsi="Times New Roman"/>
          <w:kern w:val="1"/>
          <w:sz w:val="24"/>
          <w:szCs w:val="24"/>
        </w:rPr>
        <w:t>Экспликация общественных зданий и сооружений представлена в таблице 1.1-1.3.</w: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b/>
          <w:kern w:val="1"/>
          <w:sz w:val="24"/>
          <w:szCs w:val="24"/>
          <w:lang w:eastAsia="ru-RU"/>
        </w:rPr>
        <w:t>Перечень об</w:t>
      </w: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>щественных зданий и сооружений д</w:t>
      </w:r>
      <w:r w:rsidRPr="00F83C5A">
        <w:rPr>
          <w:rFonts w:ascii="Times New Roman" w:hAnsi="Times New Roman"/>
          <w:b/>
          <w:kern w:val="1"/>
          <w:sz w:val="24"/>
          <w:szCs w:val="24"/>
          <w:lang w:eastAsia="ru-RU"/>
        </w:rPr>
        <w:t>.</w:t>
      </w: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Pr="00F83C5A">
        <w:rPr>
          <w:rFonts w:ascii="Times New Roman" w:hAnsi="Times New Roman"/>
          <w:b/>
          <w:kern w:val="1"/>
          <w:sz w:val="24"/>
          <w:szCs w:val="24"/>
          <w:lang w:eastAsia="ru-RU"/>
        </w:rPr>
        <w:t>Бадряшево</w:t>
      </w:r>
    </w:p>
    <w:p w:rsidR="009101B7" w:rsidRPr="00F83C5A" w:rsidRDefault="009101B7" w:rsidP="00EA6353">
      <w:pPr>
        <w:widowControl w:val="0"/>
        <w:suppressAutoHyphens/>
        <w:spacing w:after="120" w:line="240" w:lineRule="auto"/>
        <w:ind w:firstLine="720"/>
        <w:jc w:val="right"/>
        <w:rPr>
          <w:rFonts w:ascii="Times New Roman" w:hAnsi="Times New Roman"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>таблица 1.1</w:t>
      </w:r>
    </w:p>
    <w:p w:rsidR="009101B7" w:rsidRPr="00F83C5A" w:rsidRDefault="009101B7" w:rsidP="00EA6353">
      <w:pPr>
        <w:widowControl w:val="0"/>
        <w:tabs>
          <w:tab w:val="left" w:pos="904"/>
        </w:tabs>
        <w:suppressAutoHyphens/>
        <w:spacing w:after="120" w:line="240" w:lineRule="auto"/>
        <w:ind w:firstLine="720"/>
        <w:jc w:val="center"/>
        <w:rPr>
          <w:rFonts w:ascii="Times New Roman" w:hAnsi="Times New Roman"/>
          <w:kern w:val="1"/>
          <w:sz w:val="24"/>
          <w:szCs w:val="24"/>
          <w:lang w:eastAsia="ru-RU"/>
        </w:rPr>
      </w:pPr>
      <w:r w:rsidRPr="00BB231E">
        <w:rPr>
          <w:rFonts w:ascii="Times New Roman" w:hAnsi="Times New Roman"/>
          <w:noProof/>
          <w:kern w:val="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432.75pt;height:232.5pt;visibility:visible">
            <v:imagedata r:id="rId7" o:title=""/>
          </v:shape>
        </w:pict>
      </w:r>
    </w:p>
    <w:p w:rsidR="009101B7" w:rsidRPr="00F83C5A" w:rsidRDefault="009101B7" w:rsidP="00EA6353">
      <w:pPr>
        <w:widowControl w:val="0"/>
        <w:suppressAutoHyphens/>
        <w:spacing w:after="120" w:line="240" w:lineRule="auto"/>
        <w:ind w:firstLine="720"/>
        <w:jc w:val="center"/>
        <w:rPr>
          <w:rFonts w:ascii="Times New Roman" w:hAnsi="Times New Roman"/>
          <w:b/>
          <w:kern w:val="1"/>
          <w:sz w:val="24"/>
          <w:szCs w:val="24"/>
          <w:highlight w:val="yellow"/>
          <w:lang w:eastAsia="ru-RU"/>
        </w:rPr>
      </w:pPr>
    </w:p>
    <w:p w:rsidR="009101B7" w:rsidRPr="00F83C5A" w:rsidRDefault="009101B7" w:rsidP="00EA6353">
      <w:pPr>
        <w:widowControl w:val="0"/>
        <w:suppressAutoHyphens/>
        <w:spacing w:after="120" w:line="240" w:lineRule="auto"/>
        <w:ind w:firstLine="720"/>
        <w:jc w:val="center"/>
        <w:rPr>
          <w:rFonts w:ascii="Times New Roman" w:hAnsi="Times New Roman"/>
          <w:b/>
          <w:kern w:val="1"/>
          <w:sz w:val="24"/>
          <w:szCs w:val="24"/>
          <w:highlight w:val="yellow"/>
          <w:lang w:eastAsia="ru-RU"/>
        </w:rPr>
      </w:pPr>
      <w:r w:rsidRPr="00F83C5A">
        <w:rPr>
          <w:rFonts w:ascii="Times New Roman" w:hAnsi="Times New Roman"/>
          <w:b/>
          <w:kern w:val="1"/>
          <w:sz w:val="24"/>
          <w:szCs w:val="24"/>
          <w:lang w:eastAsia="ru-RU"/>
        </w:rPr>
        <w:t>Перечень общественных зданий и сооружений с.Беляшево</w:t>
      </w:r>
    </w:p>
    <w:p w:rsidR="009101B7" w:rsidRPr="00F83C5A" w:rsidRDefault="009101B7" w:rsidP="00EA6353">
      <w:pPr>
        <w:widowControl w:val="0"/>
        <w:suppressAutoHyphens/>
        <w:spacing w:after="120" w:line="240" w:lineRule="auto"/>
        <w:ind w:firstLine="720"/>
        <w:jc w:val="right"/>
        <w:rPr>
          <w:rFonts w:ascii="Times New Roman" w:hAnsi="Times New Roman"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>таблица 1.2</w:t>
      </w:r>
    </w:p>
    <w:p w:rsidR="009101B7" w:rsidRPr="00F83C5A" w:rsidRDefault="009101B7" w:rsidP="00EA6353">
      <w:pPr>
        <w:widowControl w:val="0"/>
        <w:suppressAutoHyphens/>
        <w:spacing w:after="120" w:line="240" w:lineRule="auto"/>
        <w:ind w:firstLine="720"/>
        <w:jc w:val="center"/>
        <w:rPr>
          <w:rFonts w:ascii="Times New Roman" w:hAnsi="Times New Roman"/>
          <w:b/>
          <w:kern w:val="1"/>
          <w:sz w:val="24"/>
          <w:szCs w:val="24"/>
          <w:highlight w:val="yellow"/>
          <w:lang w:eastAsia="ru-RU"/>
        </w:rPr>
      </w:pPr>
      <w:r w:rsidRPr="00BB231E">
        <w:rPr>
          <w:rFonts w:ascii="Times New Roman" w:hAnsi="Times New Roman"/>
          <w:b/>
          <w:noProof/>
          <w:kern w:val="1"/>
          <w:sz w:val="24"/>
          <w:szCs w:val="24"/>
          <w:lang w:eastAsia="ru-RU"/>
        </w:rPr>
        <w:pict>
          <v:shape id="Рисунок 8" o:spid="_x0000_i1026" type="#_x0000_t75" style="width:432.75pt;height:250.5pt;visibility:visible">
            <v:imagedata r:id="rId8" o:title=""/>
          </v:shape>
        </w:pict>
      </w:r>
    </w:p>
    <w:p w:rsidR="009101B7" w:rsidRPr="00F83C5A" w:rsidRDefault="009101B7" w:rsidP="00EA6353">
      <w:pPr>
        <w:widowControl w:val="0"/>
        <w:suppressAutoHyphens/>
        <w:spacing w:after="120" w:line="240" w:lineRule="auto"/>
        <w:ind w:firstLine="72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b/>
          <w:kern w:val="1"/>
          <w:sz w:val="24"/>
          <w:szCs w:val="24"/>
          <w:lang w:eastAsia="ru-RU"/>
        </w:rPr>
        <w:t>Перечень общественных зданий и сооружений д.Старосолдово</w:t>
      </w:r>
    </w:p>
    <w:p w:rsidR="009101B7" w:rsidRPr="00F83C5A" w:rsidRDefault="009101B7" w:rsidP="00EA6353">
      <w:pPr>
        <w:widowControl w:val="0"/>
        <w:suppressAutoHyphens/>
        <w:spacing w:after="120" w:line="240" w:lineRule="auto"/>
        <w:ind w:firstLine="720"/>
        <w:jc w:val="right"/>
        <w:rPr>
          <w:rFonts w:ascii="Times New Roman" w:hAnsi="Times New Roman"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>таблица 1.3</w:t>
      </w:r>
    </w:p>
    <w:p w:rsidR="009101B7" w:rsidRPr="00F83C5A" w:rsidRDefault="009101B7" w:rsidP="00EA6353">
      <w:pPr>
        <w:widowControl w:val="0"/>
        <w:tabs>
          <w:tab w:val="left" w:pos="4320"/>
        </w:tabs>
        <w:suppressAutoHyphens/>
        <w:spacing w:after="120" w:line="240" w:lineRule="auto"/>
        <w:jc w:val="center"/>
        <w:rPr>
          <w:rFonts w:ascii="Times New Roman" w:hAnsi="Times New Roman"/>
          <w:kern w:val="1"/>
          <w:sz w:val="24"/>
          <w:szCs w:val="24"/>
          <w:lang w:eastAsia="ru-RU"/>
        </w:rPr>
      </w:pPr>
      <w:r w:rsidRPr="00BB231E">
        <w:rPr>
          <w:rFonts w:ascii="Times New Roman" w:hAnsi="Times New Roman"/>
          <w:noProof/>
          <w:kern w:val="1"/>
          <w:sz w:val="24"/>
          <w:szCs w:val="24"/>
          <w:lang w:eastAsia="ru-RU"/>
        </w:rPr>
        <w:pict>
          <v:shape id="Рисунок 9" o:spid="_x0000_i1027" type="#_x0000_t75" style="width:432.75pt;height:121.5pt;visibility:visible">
            <v:imagedata r:id="rId9" o:title=""/>
          </v:shape>
        </w:pict>
      </w:r>
    </w:p>
    <w:p w:rsidR="009101B7" w:rsidRDefault="009101B7" w:rsidP="00EA6353">
      <w:pPr>
        <w:widowControl w:val="0"/>
        <w:tabs>
          <w:tab w:val="left" w:pos="4320"/>
        </w:tabs>
        <w:suppressAutoHyphens/>
        <w:spacing w:after="120" w:line="240" w:lineRule="auto"/>
        <w:jc w:val="center"/>
        <w:rPr>
          <w:rFonts w:ascii="Times New Roman" w:hAnsi="Times New Roman"/>
          <w:kern w:val="1"/>
          <w:sz w:val="24"/>
          <w:szCs w:val="24"/>
          <w:lang w:eastAsia="ru-RU"/>
        </w:rPr>
      </w:pPr>
    </w:p>
    <w:p w:rsidR="009101B7" w:rsidRDefault="009101B7" w:rsidP="00EA6353">
      <w:pPr>
        <w:widowControl w:val="0"/>
        <w:tabs>
          <w:tab w:val="left" w:pos="4320"/>
        </w:tabs>
        <w:suppressAutoHyphens/>
        <w:spacing w:after="120" w:line="240" w:lineRule="auto"/>
        <w:jc w:val="center"/>
        <w:rPr>
          <w:rFonts w:ascii="Times New Roman" w:hAnsi="Times New Roman"/>
          <w:kern w:val="1"/>
          <w:sz w:val="24"/>
          <w:szCs w:val="24"/>
          <w:lang w:eastAsia="ru-RU"/>
        </w:rPr>
      </w:pPr>
    </w:p>
    <w:p w:rsidR="009101B7" w:rsidRDefault="009101B7" w:rsidP="00EA6353">
      <w:pPr>
        <w:widowControl w:val="0"/>
        <w:tabs>
          <w:tab w:val="left" w:pos="4320"/>
        </w:tabs>
        <w:suppressAutoHyphens/>
        <w:spacing w:after="120" w:line="240" w:lineRule="auto"/>
        <w:jc w:val="center"/>
        <w:rPr>
          <w:rFonts w:ascii="Times New Roman" w:hAnsi="Times New Roman"/>
          <w:kern w:val="1"/>
          <w:sz w:val="24"/>
          <w:szCs w:val="24"/>
          <w:lang w:eastAsia="ru-RU"/>
        </w:rPr>
      </w:pPr>
    </w:p>
    <w:p w:rsidR="009101B7" w:rsidRPr="00F83C5A" w:rsidRDefault="009101B7" w:rsidP="00EA6353">
      <w:pPr>
        <w:widowControl w:val="0"/>
        <w:tabs>
          <w:tab w:val="left" w:pos="4320"/>
        </w:tabs>
        <w:suppressAutoHyphens/>
        <w:spacing w:after="120" w:line="240" w:lineRule="auto"/>
        <w:jc w:val="center"/>
        <w:rPr>
          <w:rFonts w:ascii="Times New Roman" w:hAnsi="Times New Roman"/>
          <w:kern w:val="1"/>
          <w:sz w:val="24"/>
          <w:szCs w:val="24"/>
          <w:lang w:eastAsia="ru-RU"/>
        </w:rPr>
      </w:pPr>
    </w:p>
    <w:p w:rsidR="009101B7" w:rsidRPr="00F83C5A" w:rsidRDefault="009101B7" w:rsidP="00EA6353">
      <w:pPr>
        <w:widowControl w:val="0"/>
        <w:tabs>
          <w:tab w:val="left" w:pos="4320"/>
        </w:tabs>
        <w:suppressAutoHyphens/>
        <w:spacing w:after="120" w:line="240" w:lineRule="auto"/>
        <w:jc w:val="center"/>
        <w:rPr>
          <w:rFonts w:ascii="Times New Roman" w:hAnsi="Times New Roman"/>
          <w:b/>
          <w:color w:val="000000"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b/>
          <w:color w:val="000000"/>
          <w:kern w:val="1"/>
          <w:sz w:val="24"/>
          <w:szCs w:val="24"/>
          <w:lang w:eastAsia="ru-RU"/>
        </w:rPr>
        <w:t>Перечень общественных зданий и сооружений д. Аук-Буляк</w:t>
      </w:r>
    </w:p>
    <w:p w:rsidR="009101B7" w:rsidRPr="00F83C5A" w:rsidRDefault="009101B7" w:rsidP="00EA6353">
      <w:pPr>
        <w:widowControl w:val="0"/>
        <w:tabs>
          <w:tab w:val="left" w:pos="4320"/>
        </w:tabs>
        <w:suppressAutoHyphens/>
        <w:spacing w:after="120" w:line="240" w:lineRule="auto"/>
        <w:jc w:val="right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>Таблица 1.4</w:t>
      </w:r>
    </w:p>
    <w:p w:rsidR="009101B7" w:rsidRPr="00F83C5A" w:rsidRDefault="009101B7" w:rsidP="00EA6353">
      <w:pPr>
        <w:widowControl w:val="0"/>
        <w:tabs>
          <w:tab w:val="left" w:pos="4320"/>
        </w:tabs>
        <w:suppressAutoHyphens/>
        <w:spacing w:after="120" w:line="240" w:lineRule="auto"/>
        <w:jc w:val="center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BB231E">
        <w:rPr>
          <w:rFonts w:ascii="Times New Roman" w:hAnsi="Times New Roman"/>
          <w:noProof/>
          <w:color w:val="000000"/>
          <w:kern w:val="1"/>
          <w:sz w:val="24"/>
          <w:szCs w:val="24"/>
          <w:lang w:eastAsia="ru-RU"/>
        </w:rPr>
        <w:pict>
          <v:shape id="Рисунок 11" o:spid="_x0000_i1028" type="#_x0000_t75" style="width:432.75pt;height:110.25pt;visibility:visible">
            <v:imagedata r:id="rId10" o:title=""/>
          </v:shape>
        </w:pict>
      </w:r>
    </w:p>
    <w:p w:rsidR="009101B7" w:rsidRDefault="009101B7" w:rsidP="00EA6353">
      <w:pPr>
        <w:widowControl w:val="0"/>
        <w:tabs>
          <w:tab w:val="left" w:pos="4320"/>
        </w:tabs>
        <w:suppressAutoHyphens/>
        <w:spacing w:after="120" w:line="240" w:lineRule="auto"/>
        <w:jc w:val="center"/>
        <w:rPr>
          <w:rFonts w:ascii="Times New Roman" w:hAnsi="Times New Roman"/>
          <w:b/>
          <w:color w:val="000000"/>
          <w:kern w:val="1"/>
          <w:sz w:val="24"/>
          <w:szCs w:val="24"/>
          <w:highlight w:val="green"/>
          <w:lang w:eastAsia="ru-RU"/>
        </w:rPr>
      </w:pPr>
    </w:p>
    <w:p w:rsidR="009101B7" w:rsidRDefault="009101B7" w:rsidP="00EA6353">
      <w:pPr>
        <w:widowControl w:val="0"/>
        <w:tabs>
          <w:tab w:val="left" w:pos="4320"/>
        </w:tabs>
        <w:suppressAutoHyphens/>
        <w:spacing w:after="120" w:line="240" w:lineRule="auto"/>
        <w:jc w:val="center"/>
        <w:rPr>
          <w:rFonts w:ascii="Times New Roman" w:hAnsi="Times New Roman"/>
          <w:b/>
          <w:color w:val="000000"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b/>
          <w:color w:val="000000"/>
          <w:kern w:val="1"/>
          <w:sz w:val="24"/>
          <w:szCs w:val="24"/>
          <w:lang w:eastAsia="ru-RU"/>
        </w:rPr>
        <w:t>Перечень общественных зданий и сооружений д. Юда</w:t>
      </w:r>
    </w:p>
    <w:p w:rsidR="009101B7" w:rsidRPr="00F83C5A" w:rsidRDefault="009101B7" w:rsidP="00EA6353">
      <w:pPr>
        <w:widowControl w:val="0"/>
        <w:tabs>
          <w:tab w:val="left" w:pos="4320"/>
        </w:tabs>
        <w:suppressAutoHyphens/>
        <w:spacing w:after="120" w:line="240" w:lineRule="auto"/>
        <w:jc w:val="center"/>
        <w:rPr>
          <w:rFonts w:ascii="Times New Roman" w:hAnsi="Times New Roman"/>
          <w:b/>
          <w:color w:val="000000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kern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Таблица 1.5</w:t>
      </w:r>
    </w:p>
    <w:p w:rsidR="009101B7" w:rsidRPr="00F83C5A" w:rsidRDefault="009101B7" w:rsidP="002A156D">
      <w:pPr>
        <w:widowControl w:val="0"/>
        <w:tabs>
          <w:tab w:val="left" w:pos="4320"/>
        </w:tabs>
        <w:suppressAutoHyphens/>
        <w:spacing w:after="120" w:line="240" w:lineRule="auto"/>
        <w:jc w:val="right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BB231E">
        <w:rPr>
          <w:rFonts w:ascii="Times New Roman" w:hAnsi="Times New Roman"/>
          <w:noProof/>
          <w:color w:val="000000"/>
          <w:kern w:val="1"/>
          <w:sz w:val="24"/>
          <w:szCs w:val="24"/>
          <w:lang w:eastAsia="ru-RU"/>
        </w:rPr>
        <w:pict>
          <v:shape id="Рисунок 12" o:spid="_x0000_i1029" type="#_x0000_t75" style="width:432.75pt;height:110.25pt;visibility:visible">
            <v:imagedata r:id="rId11" o:title=""/>
          </v:shape>
        </w:pic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kern w:val="1"/>
          <w:sz w:val="24"/>
          <w:szCs w:val="24"/>
          <w:highlight w:val="yellow"/>
          <w:lang w:eastAsia="ru-RU"/>
        </w:rPr>
      </w:pP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>Характеристики зданий общественного назначения приведены в исходных данных.</w:t>
      </w:r>
    </w:p>
    <w:p w:rsidR="009101B7" w:rsidRDefault="009101B7" w:rsidP="00EA6353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kern w:val="1"/>
          <w:sz w:val="24"/>
          <w:szCs w:val="24"/>
          <w:lang w:eastAsia="ru-RU"/>
        </w:rPr>
      </w:pPr>
    </w:p>
    <w:p w:rsidR="009101B7" w:rsidRDefault="009101B7" w:rsidP="00EA6353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kern w:val="1"/>
          <w:sz w:val="24"/>
          <w:szCs w:val="24"/>
          <w:lang w:eastAsia="ru-RU"/>
        </w:rPr>
      </w:pP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b/>
          <w:kern w:val="1"/>
          <w:sz w:val="24"/>
          <w:szCs w:val="24"/>
          <w:lang w:eastAsia="ru-RU"/>
        </w:rPr>
        <w:t>3.2.3 Производственная, коммунально-складская застройка.</w: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 xml:space="preserve">Промышленные предприятия представлены предприятиями </w:t>
      </w:r>
      <w:r w:rsidRPr="00F83C5A">
        <w:rPr>
          <w:rFonts w:ascii="Times New Roman" w:hAnsi="Times New Roman"/>
          <w:kern w:val="1"/>
          <w:sz w:val="24"/>
          <w:szCs w:val="24"/>
          <w:lang w:val="en-US" w:eastAsia="ru-RU"/>
        </w:rPr>
        <w:t>III</w:t>
      </w: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 xml:space="preserve">, </w:t>
      </w:r>
      <w:r w:rsidRPr="00F83C5A">
        <w:rPr>
          <w:rFonts w:ascii="Times New Roman" w:hAnsi="Times New Roman"/>
          <w:kern w:val="1"/>
          <w:sz w:val="24"/>
          <w:szCs w:val="24"/>
          <w:lang w:val="en-US" w:eastAsia="ru-RU"/>
        </w:rPr>
        <w:t>IV</w:t>
      </w: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 xml:space="preserve"> и </w:t>
      </w:r>
      <w:r w:rsidRPr="00F83C5A">
        <w:rPr>
          <w:rFonts w:ascii="Times New Roman" w:hAnsi="Times New Roman"/>
          <w:kern w:val="1"/>
          <w:sz w:val="24"/>
          <w:szCs w:val="24"/>
          <w:lang w:val="en-US" w:eastAsia="ru-RU"/>
        </w:rPr>
        <w:t>V</w:t>
      </w: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 xml:space="preserve"> классами опасности. </w: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>Производственные, коммунально-складские предприятия не сосредоточены в определенной части деревни.</w:t>
      </w:r>
    </w:p>
    <w:p w:rsidR="009101B7" w:rsidRDefault="009101B7" w:rsidP="00EA6353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 xml:space="preserve">Расположение существующих промышленно-коммунальных объектов, 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    </w:t>
      </w: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 xml:space="preserve">а так 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          </w:t>
      </w: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 xml:space="preserve">же </w:t>
      </w:r>
    </w:p>
    <w:p w:rsidR="009101B7" w:rsidRDefault="009101B7" w:rsidP="00EA6353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>установление проектом ограничений от них отражено на чертеже «Схема современного использования территорий муниципального образования с отображением границ земель различных категорий и иной информации об использовании соответствующих территорий. Схема ограничений, утверждаемых в составе схем территориального планирования. Схема границ территорий объектов культурного наследия. Схема границ зон с особыми условиями использования территорий. Схема границ территорий подверженных риску возникновения чрезвычайных ситуаций природного и техногенного характера.». Экспликация промышленно-коммунальных предприятий и учреждений приведена в таблицах 2.1-2.7.</w: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Перечень промышленно-коммунальных предприятий и учреждений </w: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>д</w:t>
      </w:r>
      <w:r w:rsidRPr="00F83C5A">
        <w:rPr>
          <w:rFonts w:ascii="Times New Roman" w:hAnsi="Times New Roman"/>
          <w:b/>
          <w:kern w:val="1"/>
          <w:sz w:val="24"/>
          <w:szCs w:val="24"/>
          <w:lang w:eastAsia="ru-RU"/>
        </w:rPr>
        <w:t>.</w:t>
      </w: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Pr="00F83C5A">
        <w:rPr>
          <w:rFonts w:ascii="Times New Roman" w:hAnsi="Times New Roman"/>
          <w:b/>
          <w:kern w:val="1"/>
          <w:sz w:val="24"/>
          <w:szCs w:val="24"/>
          <w:lang w:eastAsia="ru-RU"/>
        </w:rPr>
        <w:t>Бадряшево</w:t>
      </w: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right"/>
        <w:rPr>
          <w:rFonts w:ascii="Times New Roman" w:hAnsi="Times New Roman"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>таблица 2.1</w: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contextualSpacing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BB231E">
        <w:rPr>
          <w:rFonts w:ascii="Times New Roman" w:hAnsi="Times New Roman"/>
          <w:b/>
          <w:noProof/>
          <w:kern w:val="1"/>
          <w:sz w:val="24"/>
          <w:szCs w:val="24"/>
          <w:lang w:eastAsia="ru-RU"/>
        </w:rPr>
        <w:pict>
          <v:shape id="Рисунок 14" o:spid="_x0000_i1030" type="#_x0000_t75" style="width:432.75pt;height:252.75pt;visibility:visible">
            <v:imagedata r:id="rId12" o:title=""/>
          </v:shape>
        </w:pic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contextualSpacing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b/>
          <w:kern w:val="1"/>
          <w:sz w:val="24"/>
          <w:szCs w:val="24"/>
          <w:lang w:eastAsia="ru-RU"/>
        </w:rPr>
        <w:t>Перечень промышленно-коммунальных предприятий и учреждений с.Беляшево</w: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right"/>
        <w:rPr>
          <w:rFonts w:ascii="Times New Roman" w:hAnsi="Times New Roman"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>таблица 2.2</w: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BB231E">
        <w:rPr>
          <w:rFonts w:ascii="Times New Roman" w:hAnsi="Times New Roman"/>
          <w:b/>
          <w:noProof/>
          <w:kern w:val="1"/>
          <w:sz w:val="24"/>
          <w:szCs w:val="24"/>
          <w:lang w:eastAsia="ru-RU"/>
        </w:rPr>
        <w:pict>
          <v:shape id="Рисунок 15" o:spid="_x0000_i1031" type="#_x0000_t75" style="width:432.75pt;height:127.5pt;visibility:visible">
            <v:imagedata r:id="rId13" o:title=""/>
          </v:shape>
        </w:pic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b/>
          <w:kern w:val="1"/>
          <w:sz w:val="24"/>
          <w:szCs w:val="24"/>
          <w:lang w:eastAsia="ru-RU"/>
        </w:rPr>
        <w:t>Перечень промышленно-коммунальных предприятий и учреждений д.Старосолдово</w: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right"/>
        <w:rPr>
          <w:rFonts w:ascii="Times New Roman" w:hAnsi="Times New Roman"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>таблица 2.3</w: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4"/>
          <w:szCs w:val="24"/>
          <w:highlight w:val="yellow"/>
          <w:lang w:eastAsia="ru-RU"/>
        </w:rPr>
      </w:pPr>
      <w:r w:rsidRPr="00BB231E">
        <w:rPr>
          <w:rFonts w:ascii="Times New Roman" w:hAnsi="Times New Roman"/>
          <w:b/>
          <w:noProof/>
          <w:kern w:val="1"/>
          <w:sz w:val="24"/>
          <w:szCs w:val="24"/>
          <w:lang w:eastAsia="ru-RU"/>
        </w:rPr>
        <w:pict>
          <v:shape id="Рисунок 16" o:spid="_x0000_i1032" type="#_x0000_t75" style="width:432.75pt;height:63.75pt;visibility:visible">
            <v:imagedata r:id="rId14" o:title=""/>
          </v:shape>
        </w:pic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b/>
          <w:kern w:val="1"/>
          <w:sz w:val="24"/>
          <w:szCs w:val="24"/>
          <w:lang w:eastAsia="ru-RU"/>
        </w:rPr>
        <w:t>Перечень промышленно-коммунальных предприятий и учреждений д.Байкибаш</w: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right"/>
        <w:rPr>
          <w:rFonts w:ascii="Times New Roman" w:hAnsi="Times New Roman"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>таблица 2.4</w: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4"/>
          <w:szCs w:val="24"/>
          <w:highlight w:val="yellow"/>
          <w:lang w:eastAsia="ru-RU"/>
        </w:rPr>
      </w:pPr>
      <w:r w:rsidRPr="00BB231E">
        <w:rPr>
          <w:rFonts w:ascii="Times New Roman" w:hAnsi="Times New Roman"/>
          <w:b/>
          <w:noProof/>
          <w:kern w:val="1"/>
          <w:sz w:val="24"/>
          <w:szCs w:val="24"/>
          <w:lang w:eastAsia="ru-RU"/>
        </w:rPr>
        <w:pict>
          <v:shape id="Рисунок 17" o:spid="_x0000_i1033" type="#_x0000_t75" style="width:432.75pt;height:64.5pt;visibility:visible">
            <v:imagedata r:id="rId15" o:title=""/>
          </v:shape>
        </w:pic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4"/>
          <w:szCs w:val="24"/>
          <w:highlight w:val="yellow"/>
          <w:lang w:eastAsia="ru-RU"/>
        </w:rPr>
      </w:pP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b/>
          <w:kern w:val="1"/>
          <w:sz w:val="24"/>
          <w:szCs w:val="24"/>
          <w:lang w:eastAsia="ru-RU"/>
        </w:rPr>
        <w:t>Перечень промышленно-коммунальных предприятий и учреждений д.Аук-Буляк</w: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right"/>
        <w:rPr>
          <w:rFonts w:ascii="Times New Roman" w:hAnsi="Times New Roman"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>таблица 2.5</w: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4"/>
          <w:szCs w:val="24"/>
          <w:highlight w:val="yellow"/>
          <w:lang w:eastAsia="ru-RU"/>
        </w:rPr>
      </w:pPr>
      <w:r w:rsidRPr="00BB231E">
        <w:rPr>
          <w:rFonts w:ascii="Times New Roman" w:hAnsi="Times New Roman"/>
          <w:b/>
          <w:noProof/>
          <w:kern w:val="1"/>
          <w:sz w:val="24"/>
          <w:szCs w:val="24"/>
          <w:lang w:eastAsia="ru-RU"/>
        </w:rPr>
        <w:pict>
          <v:shape id="Рисунок 18" o:spid="_x0000_i1034" type="#_x0000_t75" style="width:432.75pt;height:64.5pt;visibility:visible">
            <v:imagedata r:id="rId16" o:title=""/>
          </v:shape>
        </w:pic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4"/>
          <w:szCs w:val="24"/>
          <w:highlight w:val="yellow"/>
          <w:lang w:eastAsia="ru-RU"/>
        </w:rPr>
      </w:pP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b/>
          <w:kern w:val="1"/>
          <w:sz w:val="24"/>
          <w:szCs w:val="24"/>
          <w:lang w:eastAsia="ru-RU"/>
        </w:rPr>
        <w:t>Перечень промышленно-коммунальных предприятий и учреждений д.Юда</w: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right"/>
        <w:rPr>
          <w:rFonts w:ascii="Times New Roman" w:hAnsi="Times New Roman"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>таблица 2.6</w: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kern w:val="1"/>
          <w:sz w:val="24"/>
          <w:szCs w:val="24"/>
          <w:highlight w:val="yellow"/>
          <w:lang w:eastAsia="ru-RU"/>
        </w:rPr>
      </w:pPr>
      <w:r w:rsidRPr="00BB231E">
        <w:rPr>
          <w:rFonts w:ascii="Times New Roman" w:hAnsi="Times New Roman"/>
          <w:b/>
          <w:noProof/>
          <w:kern w:val="1"/>
          <w:sz w:val="24"/>
          <w:szCs w:val="24"/>
          <w:lang w:eastAsia="ru-RU"/>
        </w:rPr>
        <w:pict>
          <v:shape id="Рисунок 19" o:spid="_x0000_i1035" type="#_x0000_t75" style="width:432.75pt;height:64.5pt;visibility:visible">
            <v:imagedata r:id="rId17" o:title=""/>
          </v:shape>
        </w:pic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kern w:val="1"/>
          <w:sz w:val="24"/>
          <w:szCs w:val="24"/>
          <w:highlight w:val="yellow"/>
          <w:lang w:eastAsia="ru-RU"/>
        </w:rPr>
      </w:pP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kern w:val="1"/>
          <w:sz w:val="24"/>
          <w:szCs w:val="24"/>
          <w:highlight w:val="yellow"/>
          <w:lang w:eastAsia="ru-RU"/>
        </w:rPr>
      </w:pP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contextualSpacing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b/>
          <w:kern w:val="1"/>
          <w:sz w:val="24"/>
          <w:szCs w:val="24"/>
          <w:lang w:eastAsia="ru-RU"/>
        </w:rPr>
        <w:t>3.3 Существующие памятники истории, культуры и археологии.</w: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contextualSpacing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>В соответствии с «Реестром недвижимых памятников культурного наследия Республики Башкортостан и их территорий» в границах Бадряшевского сельсовета памятники истории, культуры и археологии отсутствуют.</w:t>
      </w:r>
    </w:p>
    <w:p w:rsidR="009101B7" w:rsidRDefault="009101B7" w:rsidP="00EA635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b/>
          <w:kern w:val="1"/>
          <w:sz w:val="24"/>
          <w:szCs w:val="24"/>
          <w:lang w:eastAsia="ru-RU"/>
        </w:rPr>
        <w:t>3.4 Транспорт и дороги.</w:t>
      </w:r>
    </w:p>
    <w:p w:rsidR="009101B7" w:rsidRDefault="009101B7" w:rsidP="00EA635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9101B7" w:rsidRPr="00F83C5A" w:rsidRDefault="009101B7" w:rsidP="00EA63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F83C5A">
        <w:rPr>
          <w:rFonts w:ascii="Times New Roman" w:hAnsi="Times New Roman"/>
          <w:sz w:val="24"/>
          <w:szCs w:val="24"/>
          <w:u w:val="single"/>
          <w:lang w:eastAsia="ar-SA"/>
        </w:rPr>
        <w:t>Автомобильный транспорт</w: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>Внешние транспортно-экономические связи осуществляются в настоящее</w:t>
      </w:r>
      <w:r w:rsidRPr="00F83C5A"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 </w:t>
      </w: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>время автомобильным транспортом.</w:t>
      </w:r>
    </w:p>
    <w:p w:rsidR="009101B7" w:rsidRDefault="009101B7" w:rsidP="00EA6353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9101B7" w:rsidRPr="00F83C5A" w:rsidRDefault="009101B7" w:rsidP="00EA6353">
      <w:pPr>
        <w:keepNext/>
        <w:suppressAutoHyphens/>
        <w:spacing w:after="12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Перечень автомобильных дорог общего пользования  межмуниципального и местного значения, относящихся к государственной собственности </w:t>
      </w:r>
    </w:p>
    <w:p w:rsidR="009101B7" w:rsidRPr="00F83C5A" w:rsidRDefault="009101B7" w:rsidP="00EA6353">
      <w:pPr>
        <w:keepNext/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>Таблица 3.1</w:t>
      </w:r>
    </w:p>
    <w:tbl>
      <w:tblPr>
        <w:tblW w:w="4972" w:type="pct"/>
        <w:tblInd w:w="91" w:type="dxa"/>
        <w:tblLook w:val="0000"/>
      </w:tblPr>
      <w:tblGrid>
        <w:gridCol w:w="568"/>
        <w:gridCol w:w="2253"/>
        <w:gridCol w:w="2471"/>
        <w:gridCol w:w="1044"/>
        <w:gridCol w:w="2224"/>
        <w:gridCol w:w="1379"/>
      </w:tblGrid>
      <w:tr w:rsidR="009101B7" w:rsidRPr="00F83C5A" w:rsidTr="00641F31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t>Наименование автомобильной дороги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t>Наименование участка автомобильной дороги и промежуточных населенных пунктов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t>Общая протяженность а/д, км</w:t>
            </w:r>
          </w:p>
        </w:tc>
      </w:tr>
      <w:tr w:rsidR="009101B7" w:rsidRPr="00F83C5A" w:rsidTr="00641F31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t>Асфальтобетонное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t>Гравийное</w:t>
            </w:r>
          </w:p>
        </w:tc>
      </w:tr>
      <w:tr w:rsidR="009101B7" w:rsidRPr="00F83C5A" w:rsidTr="00641F31">
        <w:trPr>
          <w:cantSplit/>
          <w:trHeight w:val="20"/>
        </w:trPr>
        <w:tc>
          <w:tcPr>
            <w:tcW w:w="97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Межмуниципального значения</w:t>
            </w:r>
          </w:p>
        </w:tc>
      </w:tr>
      <w:tr w:rsidR="009101B7" w:rsidRPr="00F83C5A" w:rsidTr="00641F31">
        <w:trPr>
          <w:cantSplit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Верхние Татышлы-Бадряшево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Верхние Татышлы-Бадряшево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01B7" w:rsidRPr="00F83C5A" w:rsidTr="00641F31">
        <w:trPr>
          <w:cantSplit/>
          <w:trHeight w:val="20"/>
        </w:trPr>
        <w:tc>
          <w:tcPr>
            <w:tcW w:w="97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Местного значения</w:t>
            </w:r>
          </w:p>
        </w:tc>
      </w:tr>
      <w:tr w:rsidR="009101B7" w:rsidRPr="00F83C5A" w:rsidTr="00641F31">
        <w:trPr>
          <w:cantSplit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Бадряшево – гр. Пермского края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на всем протяжении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5,2</w:t>
            </w:r>
          </w:p>
        </w:tc>
      </w:tr>
      <w:tr w:rsidR="009101B7" w:rsidRPr="00F83C5A" w:rsidTr="00641F31">
        <w:trPr>
          <w:cantSplit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01B7" w:rsidRPr="00F83C5A" w:rsidTr="00641F31">
        <w:trPr>
          <w:cantSplit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Бадряшево-Аук-Буляк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на всем протяжении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2,7</w:t>
            </w:r>
          </w:p>
        </w:tc>
      </w:tr>
      <w:tr w:rsidR="009101B7" w:rsidRPr="00F83C5A" w:rsidTr="00641F31">
        <w:trPr>
          <w:cantSplit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01B7" w:rsidRPr="00F83C5A" w:rsidTr="00641F31">
        <w:trPr>
          <w:cantSplit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Бадряшево-Беляшево-Старосалдова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на всем протяжении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5,4</w:t>
            </w:r>
          </w:p>
        </w:tc>
      </w:tr>
      <w:tr w:rsidR="009101B7" w:rsidRPr="00F83C5A" w:rsidTr="00641F31">
        <w:trPr>
          <w:cantSplit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B7" w:rsidRPr="00F83C5A" w:rsidRDefault="009101B7" w:rsidP="00EA635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9101B7" w:rsidRPr="00F83C5A" w:rsidRDefault="009101B7" w:rsidP="00EA6353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highlight w:val="yellow"/>
          <w:lang w:eastAsia="ru-RU"/>
        </w:rPr>
      </w:pPr>
    </w:p>
    <w:p w:rsidR="009101B7" w:rsidRPr="00F83C5A" w:rsidRDefault="009101B7" w:rsidP="00EA63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F83C5A">
        <w:rPr>
          <w:rFonts w:ascii="Times New Roman" w:hAnsi="Times New Roman"/>
          <w:sz w:val="24"/>
          <w:szCs w:val="24"/>
          <w:u w:val="single"/>
          <w:lang w:eastAsia="ar-SA"/>
        </w:rPr>
        <w:t>Железнодорожный транспорт</w: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ar-SA"/>
        </w:rPr>
        <w:t xml:space="preserve">За пределами расчётного срока планируется строительство </w:t>
      </w: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>высокоскоростной железнодорожной магистрали </w:t>
      </w:r>
      <w:r w:rsidRPr="00F83C5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83C5A">
        <w:rPr>
          <w:rFonts w:ascii="Times New Roman" w:hAnsi="Times New Roman"/>
          <w:bCs/>
          <w:kern w:val="1"/>
          <w:sz w:val="24"/>
          <w:szCs w:val="24"/>
          <w:lang w:eastAsia="ru-RU"/>
        </w:rPr>
        <w:t>Москва-Казань-</w:t>
      </w:r>
      <w:r w:rsidRPr="00F83C5A">
        <w:rPr>
          <w:rFonts w:ascii="Times New Roman" w:hAnsi="Times New Roman"/>
          <w:sz w:val="24"/>
          <w:szCs w:val="24"/>
          <w:lang w:eastAsia="ru-RU"/>
        </w:rPr>
        <w:t>Екатеринбург</w:t>
      </w:r>
      <w:r w:rsidRPr="00F83C5A">
        <w:rPr>
          <w:rFonts w:ascii="Times New Roman" w:hAnsi="Times New Roman"/>
          <w:bCs/>
          <w:kern w:val="1"/>
          <w:sz w:val="24"/>
          <w:szCs w:val="24"/>
          <w:lang w:eastAsia="ru-RU"/>
        </w:rPr>
        <w:t xml:space="preserve">, которая пройдёт вдоль северной границы сельского поселения Бадряшевский сельсовет на Екатеринбург с ответвлением через центр сельского поселения до г.Уфа. </w:t>
      </w:r>
    </w:p>
    <w:p w:rsidR="009101B7" w:rsidRPr="00F83C5A" w:rsidRDefault="009101B7" w:rsidP="00EA6353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highlight w:val="yellow"/>
          <w:lang w:eastAsia="ru-RU"/>
        </w:rPr>
      </w:pPr>
    </w:p>
    <w:p w:rsidR="009101B7" w:rsidRPr="00F83C5A" w:rsidRDefault="009101B7" w:rsidP="00EA6353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  <w:t xml:space="preserve">3.5 Кладбища. </w: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>Кладбища по состоянию на начало 2016 года.</w:t>
      </w:r>
    </w:p>
    <w:p w:rsidR="009101B7" w:rsidRPr="00F83C5A" w:rsidRDefault="009101B7" w:rsidP="00EA6353">
      <w:pPr>
        <w:keepNext/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>Таблица 4.1</w:t>
      </w:r>
    </w:p>
    <w:tbl>
      <w:tblPr>
        <w:tblW w:w="9355" w:type="dxa"/>
        <w:tblInd w:w="392" w:type="dxa"/>
        <w:tblLayout w:type="fixed"/>
        <w:tblLook w:val="0000"/>
      </w:tblPr>
      <w:tblGrid>
        <w:gridCol w:w="1843"/>
        <w:gridCol w:w="2693"/>
        <w:gridCol w:w="3402"/>
        <w:gridCol w:w="1417"/>
      </w:tblGrid>
      <w:tr w:rsidR="009101B7" w:rsidRPr="00F83C5A" w:rsidTr="00641F31">
        <w:trPr>
          <w:cantSplit/>
          <w:trHeight w:val="9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t>Наименование</w:t>
            </w: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t>(номер по плану)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t>Расстояние в км</w:t>
            </w:r>
          </w:p>
          <w:p w:rsidR="009101B7" w:rsidRPr="00F83C5A" w:rsidRDefault="009101B7" w:rsidP="00EA63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t>от ближайшей жилой застройки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t>Территория</w:t>
            </w:r>
          </w:p>
          <w:p w:rsidR="009101B7" w:rsidRPr="00F83C5A" w:rsidRDefault="009101B7" w:rsidP="00EA63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t>(га)</w:t>
            </w:r>
          </w:p>
        </w:tc>
      </w:tr>
      <w:tr w:rsidR="009101B7" w:rsidRPr="00F83C5A" w:rsidTr="00641F31">
        <w:trPr>
          <w:trHeight w:val="5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Кладбище</w:t>
            </w: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(д. Бадряшево)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У восточной границы в 0,3 км от н.п.</w:t>
            </w: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0,5</w:t>
            </w: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101B7" w:rsidRPr="00F83C5A" w:rsidTr="00641F31">
        <w:trPr>
          <w:trHeight w:val="510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У западной границы в 0,16км от н.п.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9101B7" w:rsidRPr="00F83C5A" w:rsidTr="00641F31">
        <w:trPr>
          <w:trHeight w:val="5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Кладбище</w:t>
            </w: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(с. Беляшево)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В 0,2 км к ЮВ от н.п.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1,4</w:t>
            </w:r>
          </w:p>
        </w:tc>
      </w:tr>
      <w:tr w:rsidR="009101B7" w:rsidRPr="00F83C5A" w:rsidTr="00641F31">
        <w:trPr>
          <w:trHeight w:val="3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Кладбище</w:t>
            </w: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(д. Старосолдово)</w:t>
            </w: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У восточной границы в 0,058 км от н.п.</w:t>
            </w: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0,4</w:t>
            </w:r>
          </w:p>
        </w:tc>
      </w:tr>
      <w:tr w:rsidR="009101B7" w:rsidRPr="00F83C5A" w:rsidTr="00641F31">
        <w:trPr>
          <w:trHeight w:val="385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Кладбище (закр.)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В 0,025 км к ЮВ от н.п.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0,4</w:t>
            </w:r>
          </w:p>
        </w:tc>
      </w:tr>
      <w:tr w:rsidR="009101B7" w:rsidRPr="00F83C5A" w:rsidTr="00641F31">
        <w:trPr>
          <w:trHeight w:val="5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Кладбище</w:t>
            </w: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(д. Аук-Буляк)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В 0,3 км к ЮЗ от н.п.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9101B7" w:rsidRPr="00F83C5A" w:rsidTr="00641F31">
        <w:trPr>
          <w:trHeight w:val="33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Кладбище</w:t>
            </w: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(д. Юда)</w:t>
            </w: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У северной границы в 0,2км. от н.п.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0,8</w:t>
            </w:r>
          </w:p>
        </w:tc>
      </w:tr>
      <w:tr w:rsidR="009101B7" w:rsidRPr="00F83C5A" w:rsidTr="00641F31">
        <w:trPr>
          <w:trHeight w:val="3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У северо-восточ. границы в 0,4км. от н.п.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0,3</w:t>
            </w:r>
          </w:p>
        </w:tc>
      </w:tr>
      <w:tr w:rsidR="009101B7" w:rsidRPr="00F83C5A" w:rsidTr="00641F31">
        <w:trPr>
          <w:trHeight w:val="51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Кладбище</w:t>
            </w: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(д. Верхняя Салаевка)</w:t>
            </w: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Кладбище (закрыт.)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У северной границы в 0,012км. от н.п.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0,2</w:t>
            </w:r>
          </w:p>
        </w:tc>
      </w:tr>
      <w:tr w:rsidR="009101B7" w:rsidRPr="00F83C5A" w:rsidTr="00641F31">
        <w:trPr>
          <w:trHeight w:val="51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У северо-восточ. границы в 0,07км. от н.п.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0,5</w:t>
            </w:r>
          </w:p>
        </w:tc>
      </w:tr>
    </w:tbl>
    <w:p w:rsidR="009101B7" w:rsidRPr="00F83C5A" w:rsidRDefault="009101B7" w:rsidP="00EA6353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kern w:val="1"/>
          <w:sz w:val="24"/>
          <w:szCs w:val="24"/>
          <w:highlight w:val="red"/>
          <w:lang w:eastAsia="ru-RU"/>
        </w:rPr>
      </w:pPr>
    </w:p>
    <w:p w:rsidR="009101B7" w:rsidRPr="00F83C5A" w:rsidRDefault="009101B7" w:rsidP="00EA6353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  <w:t>1.6 Коммунальные сооружения.</w: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shd w:val="clear" w:color="auto" w:fill="FFFFFF"/>
          <w:lang w:eastAsia="ru-RU"/>
        </w:rPr>
      </w:pP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>Свалки по состоянию на начало 2016 года.</w:t>
      </w:r>
    </w:p>
    <w:p w:rsidR="009101B7" w:rsidRPr="00F83C5A" w:rsidRDefault="009101B7" w:rsidP="00EA6353">
      <w:pPr>
        <w:keepNext/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>Таблица 5.1</w:t>
      </w:r>
    </w:p>
    <w:tbl>
      <w:tblPr>
        <w:tblW w:w="9355" w:type="dxa"/>
        <w:tblInd w:w="392" w:type="dxa"/>
        <w:tblLayout w:type="fixed"/>
        <w:tblLook w:val="0000"/>
      </w:tblPr>
      <w:tblGrid>
        <w:gridCol w:w="1843"/>
        <w:gridCol w:w="2693"/>
        <w:gridCol w:w="3402"/>
        <w:gridCol w:w="1417"/>
      </w:tblGrid>
      <w:tr w:rsidR="009101B7" w:rsidRPr="00F83C5A" w:rsidTr="00641F31">
        <w:trPr>
          <w:cantSplit/>
          <w:trHeight w:val="9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t>Наименование</w:t>
            </w: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t>(номер по плану)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t>Расстояние в км</w:t>
            </w:r>
          </w:p>
          <w:p w:rsidR="009101B7" w:rsidRPr="00F83C5A" w:rsidRDefault="009101B7" w:rsidP="00EA63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t>от ближайшей жилой застройки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t>Территория</w:t>
            </w:r>
          </w:p>
          <w:p w:rsidR="009101B7" w:rsidRPr="00F83C5A" w:rsidRDefault="009101B7" w:rsidP="00EA63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t>(га)</w:t>
            </w:r>
          </w:p>
        </w:tc>
      </w:tr>
      <w:tr w:rsidR="009101B7" w:rsidRPr="00F83C5A" w:rsidTr="00641F31">
        <w:trPr>
          <w:trHeight w:val="10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Свалка</w:t>
            </w: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(д. Бадряшево)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У западной границы в 0,7км от н.п.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0,758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0,28</w:t>
            </w:r>
          </w:p>
        </w:tc>
      </w:tr>
      <w:tr w:rsidR="009101B7" w:rsidRPr="00F83C5A" w:rsidTr="00641F31">
        <w:trPr>
          <w:trHeight w:val="3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Свалка</w:t>
            </w: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 xml:space="preserve"> (с. Беляшево)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У Южной границы в 0,15км от н.п.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0,57</w:t>
            </w:r>
          </w:p>
        </w:tc>
      </w:tr>
      <w:tr w:rsidR="009101B7" w:rsidRPr="00F83C5A" w:rsidTr="00641F31">
        <w:trPr>
          <w:trHeight w:val="335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Свалка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У северо-запад. границы  в 0,03км. от н.п.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0,049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0,45</w:t>
            </w:r>
          </w:p>
        </w:tc>
      </w:tr>
      <w:tr w:rsidR="009101B7" w:rsidRPr="00F83C5A" w:rsidTr="00641F31">
        <w:trPr>
          <w:trHeight w:val="7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Свалка</w:t>
            </w: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(д. Старосолдово)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У западной границы в 0,083 км от н.п.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0,093</w:t>
            </w:r>
          </w:p>
        </w:tc>
      </w:tr>
      <w:tr w:rsidR="009101B7" w:rsidRPr="00F83C5A" w:rsidTr="00641F31">
        <w:trPr>
          <w:trHeight w:val="5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Свалка</w:t>
            </w: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(д. Аук-Буляк)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У северной границы в 0,5км. от н.п.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0,481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0,28</w:t>
            </w:r>
          </w:p>
        </w:tc>
      </w:tr>
      <w:tr w:rsidR="009101B7" w:rsidRPr="00F83C5A" w:rsidTr="00EA6353">
        <w:trPr>
          <w:trHeight w:val="6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Свалка</w:t>
            </w: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(д. Юда)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У южной границы в 0,4км. от н.п.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0,394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0,073</w:t>
            </w:r>
          </w:p>
        </w:tc>
      </w:tr>
      <w:tr w:rsidR="009101B7" w:rsidRPr="00F83C5A" w:rsidTr="00641F31">
        <w:trPr>
          <w:trHeight w:val="51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Свалка</w:t>
            </w: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(д. Верхняя Салаевка)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У юго-запад. границы в 0,1км. от н.п.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0,123</w:t>
            </w: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0,031</w:t>
            </w: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101B7" w:rsidRPr="00F83C5A" w:rsidTr="00EA6353">
        <w:trPr>
          <w:trHeight w:val="27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kern w:val="1"/>
          <w:sz w:val="24"/>
          <w:szCs w:val="24"/>
          <w:lang w:eastAsia="ru-RU"/>
        </w:rPr>
      </w:pP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>Обслуживанием несанкционированных свалок занимается администрация сельского  поселения Бадряшевский сельсовет.</w: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 xml:space="preserve">Данные несанкционированные свалки твердых коммунальных отходов не включены в Государственный реестр объектов размещения отходов и не соответствуют требованиям природоохранного законодательства. </w: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>На территории МР Татышлинский район РБ расположен полигон твердых коммунальных отходов в 1,5 км юго-восточнее с. Верхние-Татышлы, обслуживанием занимается ООО «ТатышлыЭкоСервис», не включен в государственный реестр объектов размещения отходов.</w: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>Ближайший полигон твердых коммунальных отходов к территории муниципального района Татышлинский район Республики Башкортостан находиться около с. Иткинеево МР Янаульский район РБ, обслуживанием занимается ИП Ахтямов Р.Г., включен в Государственный реестр объектов размещения отходов № 02-00008-3-00479-010814.</w:t>
      </w:r>
    </w:p>
    <w:p w:rsidR="009101B7" w:rsidRPr="00F83C5A" w:rsidRDefault="009101B7" w:rsidP="00EA6353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ru-RU"/>
        </w:rPr>
      </w:pPr>
    </w:p>
    <w:p w:rsidR="009101B7" w:rsidRPr="00F83C5A" w:rsidRDefault="009101B7" w:rsidP="00EA635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>Скотомогильники по состоянию на начало 2016 года.</w:t>
      </w:r>
    </w:p>
    <w:p w:rsidR="009101B7" w:rsidRPr="00F83C5A" w:rsidRDefault="009101B7" w:rsidP="00EA6353">
      <w:pPr>
        <w:keepNext/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  <w:szCs w:val="24"/>
          <w:lang w:eastAsia="ru-RU"/>
        </w:rPr>
      </w:pPr>
      <w:r w:rsidRPr="00F83C5A">
        <w:rPr>
          <w:rFonts w:ascii="Times New Roman" w:hAnsi="Times New Roman"/>
          <w:kern w:val="1"/>
          <w:sz w:val="24"/>
          <w:szCs w:val="24"/>
          <w:lang w:eastAsia="ru-RU"/>
        </w:rPr>
        <w:t>Таблица 5.2</w:t>
      </w:r>
    </w:p>
    <w:tbl>
      <w:tblPr>
        <w:tblW w:w="9355" w:type="dxa"/>
        <w:tblInd w:w="392" w:type="dxa"/>
        <w:tblLayout w:type="fixed"/>
        <w:tblLook w:val="0000"/>
      </w:tblPr>
      <w:tblGrid>
        <w:gridCol w:w="1843"/>
        <w:gridCol w:w="2693"/>
        <w:gridCol w:w="3402"/>
        <w:gridCol w:w="1417"/>
      </w:tblGrid>
      <w:tr w:rsidR="009101B7" w:rsidRPr="00F83C5A" w:rsidTr="00641F31">
        <w:trPr>
          <w:cantSplit/>
          <w:trHeight w:val="9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t>Наименование</w:t>
            </w: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t>(номер по плану)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t>Расстояние в км</w:t>
            </w:r>
          </w:p>
          <w:p w:rsidR="009101B7" w:rsidRPr="00F83C5A" w:rsidRDefault="009101B7" w:rsidP="00EA63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t>от ближайшей жилой застройки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t>Территория</w:t>
            </w:r>
          </w:p>
          <w:p w:rsidR="009101B7" w:rsidRPr="00F83C5A" w:rsidRDefault="009101B7" w:rsidP="00EA63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t>(га)</w:t>
            </w:r>
          </w:p>
        </w:tc>
      </w:tr>
      <w:tr w:rsidR="009101B7" w:rsidRPr="00F83C5A" w:rsidTr="00EA6353">
        <w:trPr>
          <w:trHeight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Скотомогильник</w:t>
            </w: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(д. Бадряшево)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У восточной границы в 0,3км от н.п.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0,06</w:t>
            </w:r>
          </w:p>
        </w:tc>
      </w:tr>
      <w:tr w:rsidR="009101B7" w:rsidRPr="00F83C5A" w:rsidTr="00641F31">
        <w:trPr>
          <w:trHeight w:val="3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Скотомогильник</w:t>
            </w: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 xml:space="preserve"> (с. Беляшево)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У восточной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границы в 1,0 км от н.п.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0,1</w:t>
            </w:r>
          </w:p>
        </w:tc>
      </w:tr>
      <w:tr w:rsidR="009101B7" w:rsidRPr="00F83C5A" w:rsidTr="00641F31">
        <w:trPr>
          <w:trHeight w:val="335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Скотомогильник</w:t>
            </w:r>
          </w:p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(закр.)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У восточной. границы  в 0,6 км. от н.п.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1B7" w:rsidRPr="00F83C5A" w:rsidRDefault="009101B7" w:rsidP="00EA6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83C5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0,1</w:t>
            </w:r>
          </w:p>
        </w:tc>
      </w:tr>
    </w:tbl>
    <w:p w:rsidR="009101B7" w:rsidRPr="00F83C5A" w:rsidRDefault="009101B7" w:rsidP="00EA6353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shd w:val="clear" w:color="auto" w:fill="FFFFFF"/>
          <w:lang w:eastAsia="ru-RU"/>
        </w:rPr>
      </w:pPr>
    </w:p>
    <w:p w:rsidR="009101B7" w:rsidRPr="00F83C5A" w:rsidRDefault="009101B7" w:rsidP="00587A7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83C5A">
        <w:rPr>
          <w:rFonts w:ascii="Times New Roman" w:hAnsi="Times New Roman"/>
          <w:b/>
          <w:sz w:val="24"/>
          <w:szCs w:val="24"/>
        </w:rPr>
        <w:t>4. Территориальное планирование</w:t>
      </w:r>
    </w:p>
    <w:p w:rsidR="009101B7" w:rsidRPr="00F83C5A" w:rsidRDefault="009101B7" w:rsidP="00587A7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9101B7" w:rsidRPr="00F83C5A" w:rsidRDefault="009101B7" w:rsidP="00587A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 xml:space="preserve">В настоящее время действующими нормативно-правовыми актами по градостроительной деятельности на территории сельского поселения является Генеральный план 2015 года. </w:t>
      </w:r>
    </w:p>
    <w:p w:rsidR="009101B7" w:rsidRPr="00F83C5A" w:rsidRDefault="009101B7" w:rsidP="00587A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Основными задачами генерального плана являются:</w:t>
      </w:r>
    </w:p>
    <w:p w:rsidR="009101B7" w:rsidRPr="00F83C5A" w:rsidRDefault="009101B7" w:rsidP="00587A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1) выявление проблем градостроительного развития территории, обеспечение решения на основе анализа параметров сложившейся среды, существующих ресурсов жизнеобеспечения, а также принятых градостроительных решений;</w:t>
      </w:r>
    </w:p>
    <w:p w:rsidR="009101B7" w:rsidRPr="00F83C5A" w:rsidRDefault="009101B7" w:rsidP="00587A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2) определение основных направлений и параметров пространственного развития муниципального образования, обеспечивающих создание инструмента управления развитием территории на основе баланса интересов федеральных, региональных и местных органов власти.</w:t>
      </w:r>
    </w:p>
    <w:p w:rsidR="009101B7" w:rsidRPr="00F83C5A" w:rsidRDefault="009101B7" w:rsidP="00587A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Генеральный план устанавливает:</w:t>
      </w:r>
    </w:p>
    <w:p w:rsidR="009101B7" w:rsidRPr="00F83C5A" w:rsidRDefault="009101B7" w:rsidP="00587A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1) функциональное зонирование территории поселения;</w:t>
      </w:r>
    </w:p>
    <w:p w:rsidR="009101B7" w:rsidRPr="00F83C5A" w:rsidRDefault="009101B7" w:rsidP="00587A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2) характер развития поселения с определением социально-культурных общественно-деловых центров;</w:t>
      </w:r>
    </w:p>
    <w:p w:rsidR="009101B7" w:rsidRPr="00F83C5A" w:rsidRDefault="009101B7" w:rsidP="00587A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3) направления развития различных типов жилищного строительства;</w:t>
      </w:r>
    </w:p>
    <w:p w:rsidR="009101B7" w:rsidRPr="00F83C5A" w:rsidRDefault="009101B7" w:rsidP="00587A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4) характер развития сети транспортных и инженерных узлов и коммуникации социальной и производственной инфраструктур;</w:t>
      </w:r>
    </w:p>
    <w:p w:rsidR="009101B7" w:rsidRPr="00F83C5A" w:rsidRDefault="009101B7" w:rsidP="00587A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5) характер развития средозащитной и реакреационной инфраструктуры.</w:t>
      </w:r>
    </w:p>
    <w:p w:rsidR="009101B7" w:rsidRDefault="009101B7" w:rsidP="00587A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Этапы реализации генерального плана, их сроки определяются органами местного самоуправления сельских поселений исходя из складывающейся социально-экономической обстановки поселения, финансовых возможностей местного бюджета, сроков и этапов реализации соответствующих федеральных и региональных целевых программ в части, затрагивающей территорию  поселения по годам.</w:t>
      </w:r>
    </w:p>
    <w:p w:rsidR="009101B7" w:rsidRPr="00F83C5A" w:rsidRDefault="009101B7" w:rsidP="00587A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101B7" w:rsidRPr="00F83C5A" w:rsidRDefault="009101B7" w:rsidP="00B62A10">
      <w:pPr>
        <w:pStyle w:val="ListParagraph"/>
        <w:tabs>
          <w:tab w:val="left" w:pos="300"/>
          <w:tab w:val="left" w:pos="6804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3C5A">
        <w:rPr>
          <w:rFonts w:ascii="Times New Roman" w:hAnsi="Times New Roman"/>
          <w:b/>
          <w:bCs/>
          <w:sz w:val="24"/>
          <w:szCs w:val="24"/>
          <w:lang w:eastAsia="ru-RU"/>
        </w:rPr>
        <w:t>5.Инженерная инфраструктура</w:t>
      </w:r>
    </w:p>
    <w:p w:rsidR="009101B7" w:rsidRPr="00F83C5A" w:rsidRDefault="009101B7" w:rsidP="009B2B0B">
      <w:pPr>
        <w:tabs>
          <w:tab w:val="left" w:pos="300"/>
        </w:tabs>
        <w:spacing w:after="0" w:line="240" w:lineRule="auto"/>
        <w:ind w:left="300" w:firstLine="3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01B7" w:rsidRPr="00F83C5A" w:rsidRDefault="009101B7" w:rsidP="00354E45">
      <w:pPr>
        <w:tabs>
          <w:tab w:val="left" w:pos="300"/>
        </w:tabs>
        <w:spacing w:after="0" w:line="240" w:lineRule="auto"/>
        <w:ind w:left="300" w:firstLine="30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3C5A">
        <w:rPr>
          <w:rFonts w:ascii="Times New Roman" w:hAnsi="Times New Roman"/>
          <w:b/>
          <w:sz w:val="24"/>
          <w:szCs w:val="24"/>
          <w:lang w:eastAsia="ru-RU"/>
        </w:rPr>
        <w:t>1. ВОДОСНАБЖЕНИЕ</w:t>
      </w:r>
    </w:p>
    <w:p w:rsidR="009101B7" w:rsidRPr="00F83C5A" w:rsidRDefault="009101B7" w:rsidP="000F413F">
      <w:pPr>
        <w:tabs>
          <w:tab w:val="left" w:pos="1000"/>
          <w:tab w:val="left" w:pos="10300"/>
        </w:tabs>
        <w:spacing w:after="0" w:line="240" w:lineRule="auto"/>
        <w:ind w:right="-5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>Основными водопотребителями, расположенными на территории сельского поселения Бадряшевский сельсовет, являются населенные пункты и производственные объекты. В настоящее время хозяйственно-питьевое водоснабжение базируется на использовании подземных вод.</w:t>
      </w:r>
    </w:p>
    <w:p w:rsidR="009101B7" w:rsidRDefault="009101B7" w:rsidP="000F413F">
      <w:pPr>
        <w:tabs>
          <w:tab w:val="left" w:pos="300"/>
          <w:tab w:val="left" w:pos="10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>Централизованное водоснабжение в населенных пунктах сельского поселения Бадряшевский сельсовет имеется. Населённые пункты имеют локальные системы водоснабжения, забор воды осуществляется из скважин, родников, шахтных колодцев на частных подворьях, без ввода сетей в здания.</w:t>
      </w:r>
    </w:p>
    <w:p w:rsidR="009101B7" w:rsidRPr="00F83C5A" w:rsidRDefault="009101B7" w:rsidP="000F413F">
      <w:pPr>
        <w:tabs>
          <w:tab w:val="left" w:pos="300"/>
          <w:tab w:val="left" w:pos="10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1B7" w:rsidRDefault="009101B7" w:rsidP="000F413F">
      <w:pPr>
        <w:tabs>
          <w:tab w:val="left" w:pos="3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3C5A">
        <w:rPr>
          <w:rFonts w:ascii="Times New Roman" w:hAnsi="Times New Roman"/>
          <w:b/>
          <w:sz w:val="24"/>
          <w:szCs w:val="24"/>
          <w:lang w:eastAsia="ru-RU"/>
        </w:rPr>
        <w:t>2. КАНАЛИЗАЦИЯ</w:t>
      </w:r>
    </w:p>
    <w:p w:rsidR="009101B7" w:rsidRPr="00F83C5A" w:rsidRDefault="009101B7" w:rsidP="000F413F">
      <w:pPr>
        <w:tabs>
          <w:tab w:val="left" w:pos="3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01B7" w:rsidRDefault="009101B7" w:rsidP="000F413F">
      <w:pPr>
        <w:tabs>
          <w:tab w:val="left" w:pos="300"/>
          <w:tab w:val="left" w:pos="10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>Сети организованного водоотведения и ливневой канализации в населенных пунктах сельского поселения Бадряшевский сельсовет отсутствуют. Население пользуется надворными туалетами с выгребными ямами.</w:t>
      </w:r>
    </w:p>
    <w:p w:rsidR="009101B7" w:rsidRPr="00F83C5A" w:rsidRDefault="009101B7" w:rsidP="000F413F">
      <w:pPr>
        <w:tabs>
          <w:tab w:val="left" w:pos="300"/>
          <w:tab w:val="left" w:pos="10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1B7" w:rsidRDefault="009101B7" w:rsidP="000F413F">
      <w:pPr>
        <w:widowControl w:val="0"/>
        <w:numPr>
          <w:ilvl w:val="0"/>
          <w:numId w:val="5"/>
        </w:numPr>
        <w:tabs>
          <w:tab w:val="left" w:pos="300"/>
          <w:tab w:val="left" w:pos="1000"/>
          <w:tab w:val="center" w:pos="4677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3C5A">
        <w:rPr>
          <w:rFonts w:ascii="Times New Roman" w:hAnsi="Times New Roman"/>
          <w:b/>
          <w:sz w:val="24"/>
          <w:szCs w:val="24"/>
          <w:lang w:eastAsia="ru-RU"/>
        </w:rPr>
        <w:t>ГАЗОСНАБЖЕНИЕ</w:t>
      </w:r>
    </w:p>
    <w:p w:rsidR="009101B7" w:rsidRPr="00F83C5A" w:rsidRDefault="009101B7" w:rsidP="000F413F">
      <w:pPr>
        <w:widowControl w:val="0"/>
        <w:numPr>
          <w:ilvl w:val="0"/>
          <w:numId w:val="5"/>
        </w:numPr>
        <w:tabs>
          <w:tab w:val="left" w:pos="300"/>
          <w:tab w:val="left" w:pos="1000"/>
          <w:tab w:val="center" w:pos="4677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01B7" w:rsidRPr="00F83C5A" w:rsidRDefault="009101B7" w:rsidP="000F4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>В настоящее время процент газификации жилого фонда Татышлинского района составляет 50,4 %. Природный газ в жилых домах используется на нужды отопления, приготовления пищи, подогрев горячей воды.</w:t>
      </w:r>
    </w:p>
    <w:p w:rsidR="009101B7" w:rsidRPr="00F83C5A" w:rsidRDefault="009101B7" w:rsidP="000F4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>В населенных пунктах, расположенных на удаленном расстоянии от существующих газораспределительных сетей для бытовых нужд населения, используется сжиженный газ. Сжиженный газ доставляется автомобильным транспортом с газонаполнительной станции (ГНС), расположенной в г.Нефтекамск.</w:t>
      </w:r>
    </w:p>
    <w:p w:rsidR="009101B7" w:rsidRPr="00F83C5A" w:rsidRDefault="009101B7" w:rsidP="000F413F">
      <w:pPr>
        <w:tabs>
          <w:tab w:val="left" w:pos="300"/>
          <w:tab w:val="left" w:pos="1000"/>
        </w:tabs>
        <w:spacing w:after="0" w:line="240" w:lineRule="auto"/>
        <w:ind w:firstLine="567"/>
        <w:jc w:val="center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9101B7" w:rsidRPr="00F83C5A" w:rsidRDefault="009101B7" w:rsidP="000F413F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 xml:space="preserve">Газоснабжение населенных пунктов сельского поселения Бадряшевский сельсовет осуществляется от АГРС </w:t>
      </w:r>
      <w:r w:rsidRPr="00F83C5A">
        <w:rPr>
          <w:rFonts w:ascii="Times New Roman" w:hAnsi="Times New Roman"/>
          <w:spacing w:val="-5"/>
          <w:w w:val="103"/>
          <w:sz w:val="24"/>
          <w:szCs w:val="24"/>
          <w:lang w:eastAsia="ru-RU"/>
        </w:rPr>
        <w:t>д.Сяйтаково Балтаческого района</w:t>
      </w:r>
      <w:r w:rsidRPr="00F83C5A">
        <w:rPr>
          <w:rFonts w:ascii="Times New Roman" w:hAnsi="Times New Roman"/>
          <w:sz w:val="24"/>
          <w:szCs w:val="24"/>
          <w:lang w:eastAsia="ru-RU"/>
        </w:rPr>
        <w:t xml:space="preserve">. Газ высокого давления поступает в </w:t>
      </w:r>
      <w:r w:rsidRPr="00F83C5A">
        <w:rPr>
          <w:rFonts w:ascii="Times New Roman" w:hAnsi="Times New Roman"/>
          <w:spacing w:val="-5"/>
          <w:w w:val="103"/>
          <w:sz w:val="24"/>
          <w:szCs w:val="24"/>
          <w:lang w:eastAsia="ru-RU"/>
        </w:rPr>
        <w:t>д.Бадряшево</w:t>
      </w:r>
      <w:r w:rsidRPr="00F83C5A">
        <w:rPr>
          <w:rFonts w:ascii="Times New Roman" w:hAnsi="Times New Roman"/>
          <w:color w:val="000000"/>
          <w:spacing w:val="-5"/>
          <w:w w:val="103"/>
          <w:sz w:val="24"/>
          <w:szCs w:val="24"/>
          <w:lang w:eastAsia="ru-RU"/>
        </w:rPr>
        <w:t>, д.Аук-Буляк.</w:t>
      </w:r>
      <w:r w:rsidRPr="00F83C5A">
        <w:rPr>
          <w:rFonts w:ascii="Times New Roman" w:hAnsi="Times New Roman"/>
          <w:spacing w:val="-5"/>
          <w:w w:val="103"/>
          <w:sz w:val="24"/>
          <w:szCs w:val="24"/>
          <w:lang w:eastAsia="ru-RU"/>
        </w:rPr>
        <w:t xml:space="preserve"> </w:t>
      </w:r>
      <w:r w:rsidRPr="00F83C5A">
        <w:rPr>
          <w:rFonts w:ascii="Times New Roman" w:hAnsi="Times New Roman"/>
          <w:sz w:val="24"/>
          <w:szCs w:val="24"/>
          <w:lang w:eastAsia="ru-RU"/>
        </w:rPr>
        <w:t>Остальные населённые пункты сельского поселения не газифицированы.</w:t>
      </w:r>
    </w:p>
    <w:p w:rsidR="009101B7" w:rsidRPr="00F83C5A" w:rsidRDefault="009101B7" w:rsidP="000F413F">
      <w:pPr>
        <w:tabs>
          <w:tab w:val="left" w:pos="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>Основными потребителями газа являются:</w:t>
      </w:r>
    </w:p>
    <w:p w:rsidR="009101B7" w:rsidRPr="00F83C5A" w:rsidRDefault="009101B7" w:rsidP="000F413F">
      <w:pPr>
        <w:tabs>
          <w:tab w:val="left" w:pos="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>- котельные общественных и административно-бытовых зданий, подключение которых предусмотрено к газопроводу среднего давления Р&lt; 0,3МПа;</w:t>
      </w:r>
    </w:p>
    <w:p w:rsidR="009101B7" w:rsidRPr="00F83C5A" w:rsidRDefault="009101B7" w:rsidP="000F413F">
      <w:pPr>
        <w:tabs>
          <w:tab w:val="left" w:pos="300"/>
        </w:tabs>
        <w:spacing w:after="0" w:line="240" w:lineRule="auto"/>
        <w:ind w:right="66"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ab/>
      </w:r>
      <w:r w:rsidRPr="00F83C5A">
        <w:rPr>
          <w:rFonts w:ascii="Times New Roman" w:hAnsi="Times New Roman"/>
          <w:sz w:val="24"/>
          <w:szCs w:val="24"/>
          <w:lang w:eastAsia="ru-RU"/>
        </w:rPr>
        <w:tab/>
        <w:t>- жилые дома, отопление которых предусмотрено от газовых котлов типа АОГВ, установленных в каждом доме. Газоснабжение жилых домов осуществляется сетевым газом низкого давления Р&lt; 0,003 МПа.</w:t>
      </w:r>
    </w:p>
    <w:p w:rsidR="009101B7" w:rsidRPr="00F83C5A" w:rsidRDefault="009101B7" w:rsidP="000F413F">
      <w:pPr>
        <w:widowControl w:val="0"/>
        <w:tabs>
          <w:tab w:val="left" w:pos="0"/>
          <w:tab w:val="center" w:pos="4677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ind w:right="118" w:firstLine="567"/>
        <w:jc w:val="center"/>
        <w:rPr>
          <w:rFonts w:ascii="Times New Roman" w:hAnsi="Times New Roman"/>
          <w:color w:val="000000"/>
          <w:spacing w:val="-5"/>
          <w:w w:val="103"/>
          <w:sz w:val="24"/>
          <w:szCs w:val="24"/>
          <w:lang w:eastAsia="ru-RU"/>
        </w:rPr>
      </w:pPr>
    </w:p>
    <w:p w:rsidR="009101B7" w:rsidRPr="00F83C5A" w:rsidRDefault="009101B7" w:rsidP="000F413F">
      <w:pPr>
        <w:tabs>
          <w:tab w:val="left" w:pos="300"/>
          <w:tab w:val="left" w:pos="851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9101B7" w:rsidRPr="00F83C5A" w:rsidRDefault="009101B7" w:rsidP="000F413F">
      <w:pPr>
        <w:tabs>
          <w:tab w:val="left" w:pos="300"/>
          <w:tab w:val="left" w:pos="851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>Газоснабжение жилых домов производится газом низкого давления после понижения давления в ГРП и ШРП (2 объекта).</w:t>
      </w:r>
    </w:p>
    <w:p w:rsidR="009101B7" w:rsidRPr="00F83C5A" w:rsidRDefault="009101B7" w:rsidP="000F413F">
      <w:pPr>
        <w:widowControl w:val="0"/>
        <w:shd w:val="clear" w:color="auto" w:fill="FFFFFF"/>
        <w:tabs>
          <w:tab w:val="center" w:pos="4677"/>
          <w:tab w:val="right" w:pos="9355"/>
        </w:tabs>
        <w:autoSpaceDE w:val="0"/>
        <w:autoSpaceDN w:val="0"/>
        <w:adjustRightInd w:val="0"/>
        <w:snapToGrid w:val="0"/>
        <w:spacing w:before="144"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9101B7" w:rsidRDefault="009101B7" w:rsidP="00E019F3">
      <w:pPr>
        <w:tabs>
          <w:tab w:val="left" w:pos="300"/>
          <w:tab w:val="left" w:pos="6804"/>
        </w:tabs>
        <w:spacing w:after="0" w:line="240" w:lineRule="auto"/>
        <w:ind w:right="66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3C5A">
        <w:rPr>
          <w:rFonts w:ascii="Times New Roman" w:hAnsi="Times New Roman"/>
          <w:b/>
          <w:sz w:val="24"/>
          <w:szCs w:val="24"/>
          <w:lang w:eastAsia="ru-RU"/>
        </w:rPr>
        <w:t>4. ТЕПЛОСНАБЖЕНИЕ</w:t>
      </w:r>
    </w:p>
    <w:p w:rsidR="009101B7" w:rsidRPr="00F83C5A" w:rsidRDefault="009101B7" w:rsidP="00E019F3">
      <w:pPr>
        <w:tabs>
          <w:tab w:val="left" w:pos="300"/>
          <w:tab w:val="left" w:pos="6804"/>
        </w:tabs>
        <w:spacing w:after="0" w:line="240" w:lineRule="auto"/>
        <w:ind w:right="66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>Основными потребителями тепла на территории сельского поселения Бадряшевский сельсовет являются жилая застройка, общественные здания, объекты здравоохранения, культуры и промышленные предприятия. Теплоснабжение общественных зданий обеспечивается за счет собственных котельных.</w:t>
      </w:r>
    </w:p>
    <w:p w:rsidR="009101B7" w:rsidRPr="00F83C5A" w:rsidRDefault="009101B7" w:rsidP="000F413F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>Теплоснабжение жителей населенных пунктов осуществляется за счет индивидуальных источников (индивидуальные электрокотлы, печное отопление).</w:t>
      </w:r>
      <w:r w:rsidRPr="00F83C5A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</w:p>
    <w:p w:rsidR="009101B7" w:rsidRPr="00F83C5A" w:rsidRDefault="009101B7" w:rsidP="000F413F">
      <w:pPr>
        <w:widowControl w:val="0"/>
        <w:shd w:val="clear" w:color="auto" w:fill="FFFFFF"/>
        <w:tabs>
          <w:tab w:val="left" w:pos="2745"/>
          <w:tab w:val="center" w:pos="4677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ind w:firstLine="567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101B7" w:rsidRPr="00F83C5A" w:rsidRDefault="009101B7" w:rsidP="000F413F">
      <w:pPr>
        <w:tabs>
          <w:tab w:val="left" w:pos="300"/>
          <w:tab w:val="left" w:pos="6804"/>
        </w:tabs>
        <w:spacing w:after="0" w:line="240" w:lineRule="auto"/>
        <w:ind w:right="-34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3C5A">
        <w:rPr>
          <w:rFonts w:ascii="Times New Roman" w:hAnsi="Times New Roman"/>
          <w:b/>
          <w:sz w:val="24"/>
          <w:szCs w:val="24"/>
          <w:lang w:eastAsia="ru-RU"/>
        </w:rPr>
        <w:t>5.ЭЛЕКТРОСНАБЖЕНИЕ</w:t>
      </w:r>
    </w:p>
    <w:p w:rsidR="009101B7" w:rsidRPr="00F83C5A" w:rsidRDefault="009101B7" w:rsidP="000F4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>Электроснабжение населенных пунктов сельского поселения осуществляется ОАО «Башкирэнерго» от распределительной подстанции «Распределение электроэнергии по сельским потребителям осуществляется по воздушным линиям 6-10 кВ.</w:t>
      </w:r>
    </w:p>
    <w:p w:rsidR="009101B7" w:rsidRPr="00F83C5A" w:rsidRDefault="009101B7" w:rsidP="009202C1">
      <w:pPr>
        <w:tabs>
          <w:tab w:val="left" w:pos="300"/>
          <w:tab w:val="left" w:pos="1000"/>
        </w:tabs>
        <w:spacing w:after="0" w:line="240" w:lineRule="auto"/>
        <w:ind w:right="-1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color w:val="0000FF"/>
          <w:sz w:val="24"/>
          <w:szCs w:val="24"/>
          <w:lang w:eastAsia="ru-RU"/>
        </w:rPr>
        <w:tab/>
      </w:r>
      <w:r w:rsidRPr="00F83C5A">
        <w:rPr>
          <w:rFonts w:ascii="Times New Roman" w:hAnsi="Times New Roman"/>
          <w:color w:val="0000FF"/>
          <w:sz w:val="24"/>
          <w:szCs w:val="24"/>
          <w:lang w:eastAsia="ru-RU"/>
        </w:rPr>
        <w:tab/>
      </w:r>
      <w:r w:rsidRPr="00F83C5A">
        <w:rPr>
          <w:rFonts w:ascii="Times New Roman" w:hAnsi="Times New Roman"/>
          <w:color w:val="000000"/>
          <w:spacing w:val="-5"/>
          <w:w w:val="103"/>
          <w:sz w:val="24"/>
          <w:szCs w:val="24"/>
          <w:lang w:eastAsia="ru-RU"/>
        </w:rPr>
        <w:t>Обслуживанием энергетического хозяйства занимается</w:t>
      </w:r>
      <w:r w:rsidRPr="00F83C5A">
        <w:rPr>
          <w:rFonts w:ascii="Times New Roman" w:hAnsi="Times New Roman"/>
          <w:sz w:val="24"/>
          <w:szCs w:val="24"/>
          <w:lang w:eastAsia="ru-RU"/>
        </w:rPr>
        <w:t xml:space="preserve"> ПО НЭС Татышлинских районных электросетей.</w:t>
      </w:r>
    </w:p>
    <w:p w:rsidR="009101B7" w:rsidRPr="00F83C5A" w:rsidRDefault="009101B7" w:rsidP="000F413F">
      <w:pPr>
        <w:tabs>
          <w:tab w:val="left" w:pos="300"/>
          <w:tab w:val="left" w:pos="1000"/>
        </w:tabs>
        <w:spacing w:after="0" w:line="240" w:lineRule="auto"/>
        <w:ind w:right="-10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1B7" w:rsidRPr="00F83C5A" w:rsidRDefault="009101B7" w:rsidP="000F413F">
      <w:pPr>
        <w:tabs>
          <w:tab w:val="left" w:pos="0"/>
          <w:tab w:val="left" w:pos="300"/>
        </w:tabs>
        <w:spacing w:after="0" w:line="240" w:lineRule="auto"/>
        <w:ind w:right="-34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3C5A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F83C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F83C5A">
        <w:rPr>
          <w:rFonts w:ascii="Times New Roman" w:hAnsi="Times New Roman"/>
          <w:b/>
          <w:sz w:val="24"/>
          <w:szCs w:val="24"/>
          <w:lang w:eastAsia="ru-RU"/>
        </w:rPr>
        <w:t>ТЕЛЕФОНИЗАЦИЯ</w:t>
      </w:r>
    </w:p>
    <w:p w:rsidR="009101B7" w:rsidRPr="00F83C5A" w:rsidRDefault="009101B7" w:rsidP="000F413F">
      <w:pPr>
        <w:autoSpaceDE w:val="0"/>
        <w:autoSpaceDN w:val="0"/>
        <w:adjustRightInd w:val="0"/>
        <w:spacing w:after="0" w:line="240" w:lineRule="auto"/>
        <w:ind w:right="-100" w:firstLine="567"/>
        <w:jc w:val="both"/>
        <w:rPr>
          <w:rFonts w:ascii="Times New Roman" w:hAnsi="Times New Roman"/>
          <w:color w:val="000000"/>
          <w:spacing w:val="-5"/>
          <w:w w:val="103"/>
          <w:sz w:val="24"/>
          <w:szCs w:val="24"/>
          <w:lang w:eastAsia="ru-RU"/>
        </w:rPr>
      </w:pPr>
      <w:r w:rsidRPr="00F83C5A">
        <w:rPr>
          <w:rFonts w:ascii="Times New Roman" w:hAnsi="Times New Roman"/>
          <w:color w:val="000000"/>
          <w:spacing w:val="-5"/>
          <w:w w:val="103"/>
          <w:sz w:val="24"/>
          <w:szCs w:val="24"/>
          <w:lang w:eastAsia="ru-RU"/>
        </w:rPr>
        <w:t xml:space="preserve">Услуги стационарной связи предоставляет ОАО «Башинформсвязь». </w:t>
      </w:r>
      <w:r w:rsidRPr="00F83C5A">
        <w:rPr>
          <w:rFonts w:ascii="Times New Roman" w:hAnsi="Times New Roman"/>
          <w:sz w:val="24"/>
          <w:szCs w:val="24"/>
          <w:lang w:eastAsia="ru-RU"/>
        </w:rPr>
        <w:t xml:space="preserve">Абонентская разводка по населенным пунктам подземная, воздушная на опорах. </w:t>
      </w:r>
      <w:r w:rsidRPr="00F83C5A">
        <w:rPr>
          <w:rFonts w:ascii="Times New Roman" w:hAnsi="Times New Roman"/>
          <w:color w:val="000000"/>
          <w:spacing w:val="-5"/>
          <w:w w:val="103"/>
          <w:sz w:val="24"/>
          <w:szCs w:val="24"/>
          <w:lang w:eastAsia="ru-RU"/>
        </w:rPr>
        <w:t>С 2007г. все АТС Татышлинского района цифровые. В 74 населенных пунктах установлены универсальные таксофоны. Практически все население района имеет бесплатный выход на экстренные службы.</w:t>
      </w:r>
    </w:p>
    <w:p w:rsidR="009101B7" w:rsidRPr="00F83C5A" w:rsidRDefault="009101B7" w:rsidP="000F413F">
      <w:pPr>
        <w:tabs>
          <w:tab w:val="left" w:pos="0"/>
          <w:tab w:val="left" w:pos="300"/>
        </w:tabs>
        <w:spacing w:after="0" w:line="240" w:lineRule="auto"/>
        <w:ind w:right="-100" w:firstLine="567"/>
        <w:jc w:val="both"/>
        <w:rPr>
          <w:rFonts w:ascii="Times New Roman" w:hAnsi="Times New Roman"/>
          <w:color w:val="000000"/>
          <w:spacing w:val="-5"/>
          <w:w w:val="103"/>
          <w:sz w:val="24"/>
          <w:szCs w:val="24"/>
          <w:lang w:eastAsia="ru-RU"/>
        </w:rPr>
      </w:pPr>
      <w:r w:rsidRPr="00F83C5A">
        <w:rPr>
          <w:rFonts w:ascii="Times New Roman" w:hAnsi="Times New Roman"/>
          <w:color w:val="000000"/>
          <w:spacing w:val="-5"/>
          <w:w w:val="103"/>
          <w:sz w:val="24"/>
          <w:szCs w:val="24"/>
          <w:lang w:eastAsia="ru-RU"/>
        </w:rPr>
        <w:t>Большая часть территории муниципального района входит в зону покрытия сотовой связью. На рынке услуг сотовой связи действуют три федеральных оператора ОАО «МТС», ОАО «Билайн», ОАО «Мегафон».</w:t>
      </w:r>
    </w:p>
    <w:p w:rsidR="009101B7" w:rsidRPr="00F83C5A" w:rsidRDefault="009101B7" w:rsidP="000F413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ind w:right="-100" w:firstLine="567"/>
        <w:jc w:val="center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9101B7" w:rsidRPr="00F83C5A" w:rsidRDefault="009101B7" w:rsidP="000F413F">
      <w:pPr>
        <w:tabs>
          <w:tab w:val="left" w:pos="0"/>
          <w:tab w:val="left" w:pos="300"/>
        </w:tabs>
        <w:spacing w:after="0" w:line="240" w:lineRule="auto"/>
        <w:ind w:right="-34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>ТЕЛЕВИДЕНИЕ, РАДИОФИКАЦИЯ</w:t>
      </w:r>
    </w:p>
    <w:p w:rsidR="009101B7" w:rsidRPr="00F83C5A" w:rsidRDefault="009101B7" w:rsidP="000F413F">
      <w:pPr>
        <w:tabs>
          <w:tab w:val="left" w:pos="300"/>
        </w:tabs>
        <w:spacing w:after="0" w:line="240" w:lineRule="auto"/>
        <w:ind w:right="-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5A">
        <w:rPr>
          <w:rFonts w:ascii="Times New Roman" w:hAnsi="Times New Roman"/>
          <w:sz w:val="24"/>
          <w:szCs w:val="24"/>
          <w:lang w:eastAsia="ru-RU"/>
        </w:rPr>
        <w:t>Устойчивый прием телевизионных и радиопрограмм обеспечивают телевизионные ретрансляторы, установленные в с.Верхние Татышлы.</w:t>
      </w:r>
    </w:p>
    <w:p w:rsidR="009101B7" w:rsidRPr="00F83C5A" w:rsidRDefault="009101B7" w:rsidP="00587A7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101B7" w:rsidRPr="00F83C5A" w:rsidRDefault="009101B7" w:rsidP="00587A7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83C5A">
        <w:rPr>
          <w:rFonts w:ascii="Times New Roman" w:hAnsi="Times New Roman"/>
          <w:b/>
          <w:sz w:val="24"/>
          <w:szCs w:val="24"/>
        </w:rPr>
        <w:t xml:space="preserve">6. Комплексное развитие систем водоснабжения </w:t>
      </w:r>
    </w:p>
    <w:p w:rsidR="009101B7" w:rsidRPr="00F83C5A" w:rsidRDefault="009101B7" w:rsidP="00587A7B">
      <w:pPr>
        <w:tabs>
          <w:tab w:val="left" w:pos="0"/>
          <w:tab w:val="left" w:pos="10348"/>
        </w:tabs>
        <w:spacing w:before="120" w:after="0" w:line="240" w:lineRule="auto"/>
        <w:ind w:firstLine="426"/>
        <w:jc w:val="both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 w:rsidRPr="00F83C5A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Существующее положение</w:t>
      </w:r>
    </w:p>
    <w:p w:rsidR="009101B7" w:rsidRPr="00F83C5A" w:rsidRDefault="009101B7" w:rsidP="00587A7B">
      <w:pPr>
        <w:tabs>
          <w:tab w:val="left" w:pos="0"/>
          <w:tab w:val="left" w:pos="10348"/>
        </w:tabs>
        <w:spacing w:after="0" w:line="240" w:lineRule="auto"/>
        <w:ind w:firstLine="426"/>
        <w:contextualSpacing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83C5A">
        <w:rPr>
          <w:rFonts w:ascii="Times New Roman" w:hAnsi="Times New Roman" w:cs="Arial"/>
          <w:sz w:val="24"/>
          <w:szCs w:val="24"/>
          <w:lang w:eastAsia="ru-RU"/>
        </w:rPr>
        <w:t xml:space="preserve">В настоящее время в сельских поселениях источником водоснабжения является скважины и колодцы на усадьбах. </w:t>
      </w:r>
    </w:p>
    <w:p w:rsidR="009101B7" w:rsidRPr="00F83C5A" w:rsidRDefault="009101B7" w:rsidP="00587A7B">
      <w:pPr>
        <w:tabs>
          <w:tab w:val="left" w:pos="0"/>
          <w:tab w:val="left" w:pos="10348"/>
        </w:tabs>
        <w:spacing w:before="120" w:after="0" w:line="240" w:lineRule="auto"/>
        <w:ind w:firstLine="426"/>
        <w:contextualSpacing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83C5A">
        <w:rPr>
          <w:rFonts w:ascii="Times New Roman" w:hAnsi="Times New Roman" w:cs="Arial"/>
          <w:sz w:val="24"/>
          <w:szCs w:val="24"/>
          <w:lang w:eastAsia="ru-RU"/>
        </w:rPr>
        <w:t>В качестве источника водоснабжения села первую очередь и расчетный срок строительства рекомендуется использовать подземные воды.</w:t>
      </w:r>
    </w:p>
    <w:p w:rsidR="009101B7" w:rsidRPr="00F83C5A" w:rsidRDefault="009101B7" w:rsidP="00587A7B">
      <w:pPr>
        <w:tabs>
          <w:tab w:val="left" w:pos="0"/>
          <w:tab w:val="left" w:pos="10348"/>
        </w:tabs>
        <w:spacing w:before="120" w:after="0" w:line="240" w:lineRule="auto"/>
        <w:ind w:firstLine="426"/>
        <w:contextualSpacing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83C5A">
        <w:rPr>
          <w:rFonts w:ascii="Times New Roman" w:hAnsi="Times New Roman" w:cs="Arial"/>
          <w:sz w:val="24"/>
          <w:szCs w:val="24"/>
          <w:lang w:eastAsia="ru-RU"/>
        </w:rPr>
        <w:t>В целях изыскания источника водоснабжения необходимо, силами Управления по недрам РБ, провести поисково-оценочные и разведочные работы для определения запасов пресных подземных вод для обеспечения перспективной потребности водопотребления района.</w:t>
      </w:r>
    </w:p>
    <w:p w:rsidR="009101B7" w:rsidRPr="00F83C5A" w:rsidRDefault="009101B7" w:rsidP="00587A7B">
      <w:pPr>
        <w:tabs>
          <w:tab w:val="left" w:pos="-2410"/>
          <w:tab w:val="left" w:pos="10348"/>
        </w:tabs>
        <w:spacing w:before="120" w:after="0" w:line="240" w:lineRule="auto"/>
        <w:ind w:firstLine="426"/>
        <w:contextualSpacing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83C5A">
        <w:rPr>
          <w:rFonts w:ascii="Times New Roman" w:hAnsi="Times New Roman" w:cs="Arial"/>
          <w:sz w:val="24"/>
          <w:szCs w:val="24"/>
          <w:lang w:eastAsia="ru-RU"/>
        </w:rPr>
        <w:t>Выбор источника хозпитьевого водоснабжения устанавливается на основе санитарной оценки условий формирования и залегания подземных вод, оценки качества и количества воды источника, санитарной оценки места расположения водопроводных сооружений, прогноза санитарного состояния источника.</w:t>
      </w:r>
    </w:p>
    <w:p w:rsidR="009101B7" w:rsidRPr="00F83C5A" w:rsidRDefault="009101B7" w:rsidP="00587A7B">
      <w:pPr>
        <w:tabs>
          <w:tab w:val="left" w:pos="0"/>
          <w:tab w:val="left" w:pos="10348"/>
        </w:tabs>
        <w:spacing w:before="120" w:after="0" w:line="240" w:lineRule="auto"/>
        <w:ind w:firstLine="426"/>
        <w:contextualSpacing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83C5A">
        <w:rPr>
          <w:rFonts w:ascii="Times New Roman" w:hAnsi="Times New Roman" w:cs="Arial"/>
          <w:sz w:val="24"/>
          <w:szCs w:val="24"/>
          <w:lang w:eastAsia="ru-RU"/>
        </w:rPr>
        <w:t>Местоположение водозаборных сооружений, на следующих стадиях проектирования, уточняется при обязательном участии представителей санитарно-эпидемиологической службы и местных органов управления с оформлением его соответствующим актом.</w:t>
      </w:r>
    </w:p>
    <w:p w:rsidR="009101B7" w:rsidRPr="00F83C5A" w:rsidRDefault="009101B7" w:rsidP="00587A7B">
      <w:pPr>
        <w:tabs>
          <w:tab w:val="left" w:pos="0"/>
          <w:tab w:val="left" w:pos="10348"/>
        </w:tabs>
        <w:spacing w:before="120" w:after="0" w:line="240" w:lineRule="auto"/>
        <w:ind w:firstLine="426"/>
        <w:contextualSpacing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83C5A">
        <w:rPr>
          <w:rFonts w:ascii="Times New Roman" w:hAnsi="Times New Roman" w:cs="Arial"/>
          <w:sz w:val="24"/>
          <w:szCs w:val="24"/>
          <w:lang w:eastAsia="ru-RU"/>
        </w:rPr>
        <w:t>В целях обеспечения санитарного благополучия питьевой воды предусматривается санитарная охрана источника водоснабжения (месторождения подземных вод) и проектируемых водопроводных сооружений в соответствии с СанПиН 2.1.4.1110-02.</w:t>
      </w:r>
    </w:p>
    <w:p w:rsidR="009101B7" w:rsidRPr="00F83C5A" w:rsidRDefault="009101B7" w:rsidP="00587A7B">
      <w:pPr>
        <w:tabs>
          <w:tab w:val="left" w:pos="0"/>
          <w:tab w:val="left" w:pos="10348"/>
        </w:tabs>
        <w:spacing w:before="120" w:after="0" w:line="240" w:lineRule="auto"/>
        <w:ind w:firstLine="426"/>
        <w:contextualSpacing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83C5A">
        <w:rPr>
          <w:rFonts w:ascii="Times New Roman" w:hAnsi="Times New Roman" w:cs="Arial"/>
          <w:sz w:val="24"/>
          <w:szCs w:val="24"/>
          <w:lang w:eastAsia="ru-RU"/>
        </w:rPr>
        <w:t>Зона санитарной охраны источника питьевого водоснабжения организуется в составе трех поясов:</w:t>
      </w:r>
    </w:p>
    <w:p w:rsidR="009101B7" w:rsidRPr="00F83C5A" w:rsidRDefault="009101B7" w:rsidP="00587A7B">
      <w:pPr>
        <w:tabs>
          <w:tab w:val="left" w:pos="0"/>
          <w:tab w:val="left" w:pos="10348"/>
        </w:tabs>
        <w:spacing w:before="120" w:after="0" w:line="240" w:lineRule="auto"/>
        <w:contextualSpacing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83C5A">
        <w:rPr>
          <w:rFonts w:ascii="Times New Roman" w:hAnsi="Times New Roman" w:cs="Arial"/>
          <w:sz w:val="24"/>
          <w:szCs w:val="24"/>
          <w:lang w:eastAsia="ru-RU"/>
        </w:rPr>
        <w:t>1. пояс (строгого режима) - включает территорию водозабора, его назначение - защита места водозабора и водозаборных сооружений от случайного или умышленного загрязнения и повреждения;</w:t>
      </w:r>
    </w:p>
    <w:p w:rsidR="009101B7" w:rsidRPr="00F83C5A" w:rsidRDefault="009101B7" w:rsidP="00587A7B">
      <w:pPr>
        <w:tabs>
          <w:tab w:val="left" w:pos="0"/>
          <w:tab w:val="left" w:pos="10348"/>
        </w:tabs>
        <w:spacing w:before="120" w:after="0" w:line="240" w:lineRule="auto"/>
        <w:contextualSpacing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83C5A">
        <w:rPr>
          <w:rFonts w:ascii="Times New Roman" w:hAnsi="Times New Roman" w:cs="Arial"/>
          <w:sz w:val="24"/>
          <w:szCs w:val="24"/>
          <w:lang w:eastAsia="ru-RU"/>
        </w:rPr>
        <w:t>2 и 3 пояса (пояса ограничений) - включают территорию, предназначенную для предупреждения соответственно микробного и химического загрязнения воды источника водоснабжения.</w:t>
      </w:r>
    </w:p>
    <w:p w:rsidR="009101B7" w:rsidRPr="00F83C5A" w:rsidRDefault="009101B7" w:rsidP="00587A7B">
      <w:pPr>
        <w:tabs>
          <w:tab w:val="left" w:pos="0"/>
          <w:tab w:val="left" w:pos="10348"/>
        </w:tabs>
        <w:spacing w:before="120" w:after="0" w:line="240" w:lineRule="auto"/>
        <w:ind w:firstLine="426"/>
        <w:contextualSpacing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83C5A">
        <w:rPr>
          <w:rFonts w:ascii="Times New Roman" w:hAnsi="Times New Roman" w:cs="Arial"/>
          <w:sz w:val="24"/>
          <w:szCs w:val="24"/>
          <w:lang w:eastAsia="ru-RU"/>
        </w:rPr>
        <w:t>Зоны санитарной охраны водоводов, санитарно-защитная полоса, шириной 10 м- при прокладке в сухих грунтах и 50 м - в мокрых грунтах.</w:t>
      </w:r>
    </w:p>
    <w:p w:rsidR="009101B7" w:rsidRPr="00F83C5A" w:rsidRDefault="009101B7" w:rsidP="00587A7B">
      <w:pPr>
        <w:spacing w:after="0" w:line="240" w:lineRule="auto"/>
        <w:ind w:left="20" w:right="60" w:firstLine="406"/>
        <w:contextualSpacing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color w:val="000000"/>
          <w:sz w:val="24"/>
          <w:szCs w:val="24"/>
        </w:rPr>
        <w:t>Водовод прокладывается по трассе, на которой отсутствуют источники загрязнения почвы и грунтовых вод.</w:t>
      </w:r>
    </w:p>
    <w:p w:rsidR="009101B7" w:rsidRPr="00F83C5A" w:rsidRDefault="009101B7" w:rsidP="00587A7B">
      <w:pPr>
        <w:spacing w:after="0" w:line="240" w:lineRule="auto"/>
        <w:ind w:left="20" w:right="60" w:firstLine="560"/>
        <w:contextualSpacing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color w:val="000000"/>
          <w:sz w:val="24"/>
          <w:szCs w:val="24"/>
        </w:rPr>
        <w:t>Мероприятия по санитарной охране — гидрогеологическое обоснование границ поясов зон санитарной охраны, ограничения режима хозяйственного использования территорий 2 и 3 поясов разрабатываются в проекте зон санитарной охраны (ЗСО) в составе проекта водоснабжения села и утверждаются в установленном порядке.</w:t>
      </w:r>
    </w:p>
    <w:p w:rsidR="009101B7" w:rsidRPr="00F83C5A" w:rsidRDefault="009101B7" w:rsidP="00587A7B">
      <w:pPr>
        <w:spacing w:after="0" w:line="240" w:lineRule="auto"/>
        <w:ind w:left="20" w:right="60" w:firstLine="560"/>
        <w:contextualSpacing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color w:val="000000"/>
          <w:sz w:val="24"/>
          <w:szCs w:val="24"/>
        </w:rPr>
        <w:t>В случае отсутствия пригодных для потребления подземных вод источ</w:t>
      </w:r>
      <w:r w:rsidRPr="00F83C5A">
        <w:rPr>
          <w:rFonts w:ascii="Times New Roman" w:hAnsi="Times New Roman"/>
          <w:color w:val="000000"/>
          <w:sz w:val="24"/>
          <w:szCs w:val="24"/>
        </w:rPr>
        <w:softHyphen/>
        <w:t>ником водоснабжения населенного пункта принимаются поверхностные воды, с соответствующей водоподготовкой перед подачей в водопроводную сеть.</w:t>
      </w:r>
    </w:p>
    <w:p w:rsidR="009101B7" w:rsidRPr="00F83C5A" w:rsidRDefault="009101B7" w:rsidP="00587A7B">
      <w:pPr>
        <w:spacing w:after="0" w:line="240" w:lineRule="auto"/>
        <w:ind w:left="20" w:right="60" w:firstLine="560"/>
        <w:contextualSpacing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color w:val="000000"/>
          <w:sz w:val="24"/>
          <w:szCs w:val="24"/>
        </w:rPr>
        <w:t>Качество воды подаваемой в водопроводную сеть населенного пункта должно соответствовать Сан ПиН 2.1.4. 1074-01 «Питьевая вода. Гигиенические требования к качеству воды централизованных систем питьевого водоснабжения, контроль качества».</w:t>
      </w:r>
    </w:p>
    <w:p w:rsidR="009101B7" w:rsidRPr="00F83C5A" w:rsidRDefault="009101B7" w:rsidP="00587A7B">
      <w:pPr>
        <w:tabs>
          <w:tab w:val="left" w:pos="0"/>
          <w:tab w:val="left" w:pos="10348"/>
        </w:tabs>
        <w:spacing w:after="0" w:line="240" w:lineRule="auto"/>
        <w:ind w:firstLine="426"/>
        <w:jc w:val="both"/>
        <w:rPr>
          <w:rFonts w:ascii="Times New Roman" w:hAnsi="Times New Roman" w:cs="Arial"/>
          <w:sz w:val="24"/>
          <w:szCs w:val="24"/>
          <w:u w:val="single"/>
          <w:lang w:eastAsia="ru-RU"/>
        </w:rPr>
      </w:pPr>
      <w:r w:rsidRPr="00F83C5A">
        <w:rPr>
          <w:rFonts w:ascii="Times New Roman" w:hAnsi="Times New Roman" w:cs="Arial"/>
          <w:sz w:val="24"/>
          <w:szCs w:val="24"/>
          <w:u w:val="single"/>
          <w:lang w:eastAsia="ru-RU"/>
        </w:rPr>
        <w:t>3. Схема и система водоснабжения</w:t>
      </w:r>
    </w:p>
    <w:p w:rsidR="009101B7" w:rsidRPr="00F83C5A" w:rsidRDefault="009101B7" w:rsidP="00587A7B">
      <w:pPr>
        <w:tabs>
          <w:tab w:val="left" w:pos="0"/>
          <w:tab w:val="left" w:pos="10348"/>
        </w:tabs>
        <w:spacing w:after="0" w:line="240" w:lineRule="auto"/>
        <w:ind w:firstLine="426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83C5A">
        <w:rPr>
          <w:rFonts w:ascii="Times New Roman" w:hAnsi="Times New Roman" w:cs="Arial"/>
          <w:sz w:val="24"/>
          <w:szCs w:val="24"/>
          <w:lang w:eastAsia="ru-RU"/>
        </w:rPr>
        <w:t>Для всех потребителей предусматривается организация централи</w:t>
      </w:r>
      <w:r w:rsidRPr="00F83C5A">
        <w:rPr>
          <w:rFonts w:ascii="Times New Roman" w:hAnsi="Times New Roman" w:cs="Arial"/>
          <w:sz w:val="24"/>
          <w:szCs w:val="24"/>
          <w:lang w:eastAsia="ru-RU"/>
        </w:rPr>
        <w:softHyphen/>
        <w:t>зованной системы водоснабжения в целях бесперебойного обеспечения хозяйственно-питьевых, производственных и противопожарных нужд по принципиальным схемам.</w:t>
      </w:r>
    </w:p>
    <w:p w:rsidR="009101B7" w:rsidRPr="00F83C5A" w:rsidRDefault="009101B7" w:rsidP="00587A7B">
      <w:pPr>
        <w:tabs>
          <w:tab w:val="left" w:pos="0"/>
          <w:tab w:val="left" w:pos="10348"/>
        </w:tabs>
        <w:spacing w:after="0" w:line="240" w:lineRule="auto"/>
        <w:ind w:firstLine="426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83C5A">
        <w:rPr>
          <w:rFonts w:ascii="Times New Roman" w:hAnsi="Times New Roman" w:cs="Arial"/>
          <w:sz w:val="24"/>
          <w:szCs w:val="24"/>
          <w:lang w:eastAsia="ru-RU"/>
        </w:rPr>
        <w:t>Система водоснабжения д. Бадряшево Бадряшевского сельского поселения принимается хозяйственно-питьевая противопожарная, низкого давления.</w:t>
      </w:r>
    </w:p>
    <w:p w:rsidR="009101B7" w:rsidRPr="00F83C5A" w:rsidRDefault="009101B7" w:rsidP="00587A7B">
      <w:pPr>
        <w:tabs>
          <w:tab w:val="left" w:pos="0"/>
          <w:tab w:val="left" w:pos="10348"/>
        </w:tabs>
        <w:spacing w:after="0" w:line="240" w:lineRule="auto"/>
        <w:ind w:firstLine="426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83C5A">
        <w:rPr>
          <w:rFonts w:ascii="Times New Roman" w:hAnsi="Times New Roman" w:cs="Arial"/>
          <w:sz w:val="24"/>
          <w:szCs w:val="24"/>
          <w:lang w:eastAsia="ru-RU"/>
        </w:rPr>
        <w:t>Схема подачи воды: из водозаборных скважин вода погружными насосами подается в резервуары чистой воды (2 шт.) при насосной станции 2 подъема. В насосной станции 2 подъема предусматривается установка насосов для подачи воды на хозяйственно-питьевые нужды и на пожаротушение, установки обеззараживания воды и узла учета водопотребления.</w:t>
      </w:r>
    </w:p>
    <w:p w:rsidR="009101B7" w:rsidRPr="00F83C5A" w:rsidRDefault="009101B7" w:rsidP="00587A7B">
      <w:pPr>
        <w:tabs>
          <w:tab w:val="left" w:pos="0"/>
          <w:tab w:val="left" w:pos="10348"/>
        </w:tabs>
        <w:spacing w:after="0" w:line="240" w:lineRule="auto"/>
        <w:ind w:firstLine="426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83C5A">
        <w:rPr>
          <w:rFonts w:ascii="Times New Roman" w:hAnsi="Times New Roman" w:cs="Arial"/>
          <w:sz w:val="24"/>
          <w:szCs w:val="24"/>
          <w:lang w:eastAsia="ru-RU"/>
        </w:rPr>
        <w:t>Насосами 2-го подъема вода подается, по двум ниткам водовода, в разводящие сети села, а в часы минимального водопотребления в регулирующую емкость (водонапорную башню), в часы максимального водопотребления вода из емкости поступает в сеть.</w:t>
      </w:r>
    </w:p>
    <w:p w:rsidR="009101B7" w:rsidRPr="00F83C5A" w:rsidRDefault="009101B7" w:rsidP="00587A7B">
      <w:pPr>
        <w:tabs>
          <w:tab w:val="left" w:pos="0"/>
          <w:tab w:val="left" w:pos="10348"/>
        </w:tabs>
        <w:spacing w:after="0" w:line="240" w:lineRule="auto"/>
        <w:ind w:firstLine="426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83C5A">
        <w:rPr>
          <w:rFonts w:ascii="Times New Roman" w:hAnsi="Times New Roman" w:cs="Arial"/>
          <w:sz w:val="24"/>
          <w:szCs w:val="24"/>
          <w:lang w:eastAsia="ru-RU"/>
        </w:rPr>
        <w:t>В резервуарах чистой воды при насосной станции 2-го подъема предусматривается хранение неприкосновенного пожарного запаса воды (216 м3) для организации наружного и внутреннего пожаротушения объектов и регулирующего объема воды на хоз-питьевые нужды.</w:t>
      </w:r>
    </w:p>
    <w:p w:rsidR="009101B7" w:rsidRPr="00F83C5A" w:rsidRDefault="009101B7" w:rsidP="00587A7B">
      <w:pPr>
        <w:tabs>
          <w:tab w:val="left" w:pos="0"/>
          <w:tab w:val="left" w:pos="10348"/>
        </w:tabs>
        <w:spacing w:after="0" w:line="240" w:lineRule="auto"/>
        <w:ind w:firstLine="426"/>
        <w:jc w:val="both"/>
        <w:rPr>
          <w:rFonts w:ascii="Times New Roman" w:hAnsi="Times New Roman" w:cs="Arial"/>
          <w:sz w:val="24"/>
          <w:szCs w:val="24"/>
          <w:u w:val="single"/>
          <w:lang w:eastAsia="ru-RU"/>
        </w:rPr>
      </w:pPr>
      <w:r w:rsidRPr="00F83C5A">
        <w:rPr>
          <w:rFonts w:ascii="Times New Roman" w:hAnsi="Times New Roman" w:cs="Arial"/>
          <w:sz w:val="24"/>
          <w:szCs w:val="24"/>
          <w:u w:val="single"/>
          <w:lang w:eastAsia="ru-RU"/>
        </w:rPr>
        <w:t>4. Пожаротушение.</w:t>
      </w:r>
    </w:p>
    <w:p w:rsidR="009101B7" w:rsidRPr="00F83C5A" w:rsidRDefault="009101B7" w:rsidP="00587A7B">
      <w:pPr>
        <w:tabs>
          <w:tab w:val="left" w:pos="0"/>
          <w:tab w:val="left" w:pos="10348"/>
        </w:tabs>
        <w:spacing w:after="0" w:line="240" w:lineRule="auto"/>
        <w:ind w:firstLine="426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83C5A">
        <w:rPr>
          <w:rFonts w:ascii="Times New Roman" w:hAnsi="Times New Roman" w:cs="Arial"/>
          <w:sz w:val="24"/>
          <w:szCs w:val="24"/>
          <w:lang w:eastAsia="ru-RU"/>
        </w:rPr>
        <w:t>Наружное пожаротушение жилой зоны с расчетным расходом воды 5,0 л/сек предусматривается от пожарных гидрантов по разводящей закольцованной сети водопровода. Пожарный трехчасовой запас воды храниться в бочках двух водонапорных башен емкостью 50 м</w:t>
      </w:r>
      <w:r w:rsidRPr="00F83C5A">
        <w:rPr>
          <w:rFonts w:ascii="Times New Roman" w:hAnsi="Times New Roman" w:cs="Arial"/>
          <w:sz w:val="24"/>
          <w:szCs w:val="24"/>
          <w:vertAlign w:val="superscript"/>
          <w:lang w:eastAsia="ru-RU"/>
        </w:rPr>
        <w:t>3</w:t>
      </w:r>
      <w:r w:rsidRPr="00F83C5A">
        <w:rPr>
          <w:rFonts w:ascii="Times New Roman" w:hAnsi="Times New Roman" w:cs="Arial"/>
          <w:sz w:val="24"/>
          <w:szCs w:val="24"/>
          <w:lang w:eastAsia="ru-RU"/>
        </w:rPr>
        <w:t xml:space="preserve"> каждая. Наружное пожаротушение общественных зданий с расчетным расходом воды 15,0 л/сек и более решается локальной системой противопожарного водоснабжения с насосной станцией пожаротушения, резервуарами пожарного запаса воды и закольцованной сетью.</w:t>
      </w:r>
    </w:p>
    <w:p w:rsidR="009101B7" w:rsidRPr="00F83C5A" w:rsidRDefault="009101B7" w:rsidP="00587A7B">
      <w:pPr>
        <w:tabs>
          <w:tab w:val="left" w:pos="0"/>
          <w:tab w:val="left" w:pos="10348"/>
        </w:tabs>
        <w:spacing w:after="0" w:line="240" w:lineRule="auto"/>
        <w:ind w:firstLine="426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83C5A">
        <w:rPr>
          <w:rFonts w:ascii="Times New Roman" w:hAnsi="Times New Roman" w:cs="Arial"/>
          <w:sz w:val="24"/>
          <w:szCs w:val="24"/>
          <w:lang w:eastAsia="ru-RU"/>
        </w:rPr>
        <w:t>Расчетные расходы воды на наружное пожаротушение приняты по сельскому  поселению 8.13130.2009: для жилой застройки по таблице 1, для общественных зданий - по таблице 2.</w:t>
      </w:r>
    </w:p>
    <w:p w:rsidR="009101B7" w:rsidRPr="00F83C5A" w:rsidRDefault="009101B7" w:rsidP="00587A7B">
      <w:pPr>
        <w:tabs>
          <w:tab w:val="left" w:pos="0"/>
          <w:tab w:val="left" w:pos="10348"/>
        </w:tabs>
        <w:spacing w:after="0" w:line="240" w:lineRule="auto"/>
        <w:ind w:firstLine="426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83C5A">
        <w:rPr>
          <w:rFonts w:ascii="Times New Roman" w:hAnsi="Times New Roman" w:cs="Arial"/>
          <w:sz w:val="24"/>
          <w:szCs w:val="24"/>
          <w:lang w:eastAsia="ru-RU"/>
        </w:rPr>
        <w:t>Расчетные расходы воды на пожаротушение – 1100 человек на расчетный срок -20,0 л/сек в том числе:</w:t>
      </w:r>
    </w:p>
    <w:p w:rsidR="009101B7" w:rsidRPr="00F83C5A" w:rsidRDefault="009101B7" w:rsidP="00587A7B">
      <w:pPr>
        <w:tabs>
          <w:tab w:val="left" w:pos="0"/>
          <w:tab w:val="left" w:pos="10348"/>
        </w:tabs>
        <w:spacing w:after="0" w:line="240" w:lineRule="auto"/>
        <w:ind w:firstLine="426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83C5A">
        <w:rPr>
          <w:rFonts w:ascii="Times New Roman" w:hAnsi="Times New Roman" w:cs="Arial"/>
          <w:sz w:val="24"/>
          <w:szCs w:val="24"/>
          <w:lang w:eastAsia="ru-RU"/>
        </w:rPr>
        <w:t>- жилая застройка - 5,0 л/сек</w:t>
      </w:r>
    </w:p>
    <w:p w:rsidR="009101B7" w:rsidRPr="00F83C5A" w:rsidRDefault="009101B7" w:rsidP="00587A7B">
      <w:pPr>
        <w:tabs>
          <w:tab w:val="left" w:pos="0"/>
          <w:tab w:val="left" w:pos="10348"/>
        </w:tabs>
        <w:spacing w:after="0" w:line="240" w:lineRule="auto"/>
        <w:ind w:firstLine="426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83C5A">
        <w:rPr>
          <w:rFonts w:ascii="Times New Roman" w:hAnsi="Times New Roman" w:cs="Arial"/>
          <w:sz w:val="24"/>
          <w:szCs w:val="24"/>
          <w:lang w:eastAsia="ru-RU"/>
        </w:rPr>
        <w:t>- общественные здания объемом 5- 25 тыс. м</w:t>
      </w:r>
      <w:r w:rsidRPr="00F83C5A">
        <w:rPr>
          <w:rFonts w:ascii="Times New Roman" w:hAnsi="Times New Roman" w:cs="Arial"/>
          <w:sz w:val="24"/>
          <w:szCs w:val="24"/>
          <w:vertAlign w:val="superscript"/>
          <w:lang w:eastAsia="ru-RU"/>
        </w:rPr>
        <w:t>3</w:t>
      </w:r>
      <w:r w:rsidRPr="00F83C5A">
        <w:rPr>
          <w:rFonts w:ascii="Times New Roman" w:hAnsi="Times New Roman" w:cs="Arial"/>
          <w:sz w:val="24"/>
          <w:szCs w:val="24"/>
          <w:lang w:eastAsia="ru-RU"/>
        </w:rPr>
        <w:t xml:space="preserve"> – 15 л/сек </w:t>
      </w:r>
    </w:p>
    <w:p w:rsidR="009101B7" w:rsidRPr="00F83C5A" w:rsidRDefault="009101B7" w:rsidP="00587A7B">
      <w:pPr>
        <w:tabs>
          <w:tab w:val="left" w:pos="0"/>
          <w:tab w:val="left" w:pos="10348"/>
        </w:tabs>
        <w:spacing w:after="0" w:line="240" w:lineRule="auto"/>
        <w:ind w:firstLine="426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83C5A">
        <w:rPr>
          <w:rFonts w:ascii="Times New Roman" w:hAnsi="Times New Roman" w:cs="Arial"/>
          <w:sz w:val="24"/>
          <w:szCs w:val="24"/>
          <w:lang w:eastAsia="ru-RU"/>
        </w:rPr>
        <w:t>- внутреннее пожаротушение 2,5 х 2 струи</w:t>
      </w:r>
    </w:p>
    <w:p w:rsidR="009101B7" w:rsidRPr="00F83C5A" w:rsidRDefault="009101B7" w:rsidP="00587A7B">
      <w:pPr>
        <w:tabs>
          <w:tab w:val="left" w:pos="0"/>
          <w:tab w:val="left" w:pos="10348"/>
        </w:tabs>
        <w:spacing w:after="0" w:line="240" w:lineRule="auto"/>
        <w:ind w:firstLine="426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83C5A">
        <w:rPr>
          <w:rFonts w:ascii="Times New Roman" w:hAnsi="Times New Roman" w:cs="Arial"/>
          <w:sz w:val="24"/>
          <w:szCs w:val="24"/>
          <w:lang w:eastAsia="ru-RU"/>
        </w:rPr>
        <w:t xml:space="preserve">Расчетное количество пожаров - 1. </w:t>
      </w:r>
    </w:p>
    <w:p w:rsidR="009101B7" w:rsidRPr="00F83C5A" w:rsidRDefault="009101B7" w:rsidP="00587A7B">
      <w:pPr>
        <w:tabs>
          <w:tab w:val="left" w:pos="0"/>
          <w:tab w:val="left" w:pos="10348"/>
        </w:tabs>
        <w:spacing w:after="0" w:line="240" w:lineRule="auto"/>
        <w:ind w:firstLine="426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83C5A">
        <w:rPr>
          <w:rFonts w:ascii="Times New Roman" w:hAnsi="Times New Roman" w:cs="Arial"/>
          <w:sz w:val="24"/>
          <w:szCs w:val="24"/>
          <w:lang w:eastAsia="ru-RU"/>
        </w:rPr>
        <w:t>Продолжительность тушения пожара – 3 часа.</w:t>
      </w:r>
    </w:p>
    <w:p w:rsidR="009101B7" w:rsidRPr="00F83C5A" w:rsidRDefault="009101B7" w:rsidP="00587A7B">
      <w:pPr>
        <w:tabs>
          <w:tab w:val="left" w:pos="0"/>
          <w:tab w:val="left" w:pos="10348"/>
        </w:tabs>
        <w:spacing w:after="0" w:line="240" w:lineRule="auto"/>
        <w:ind w:firstLine="426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83C5A">
        <w:rPr>
          <w:rFonts w:ascii="Times New Roman" w:hAnsi="Times New Roman" w:cs="Arial"/>
          <w:sz w:val="24"/>
          <w:szCs w:val="24"/>
          <w:lang w:eastAsia="ru-RU"/>
        </w:rPr>
        <w:t>Противопожарный запас воды составит - 162,0 + 54 = 216 м</w:t>
      </w:r>
      <w:r w:rsidRPr="00F83C5A">
        <w:rPr>
          <w:rFonts w:ascii="Times New Roman" w:hAnsi="Times New Roman" w:cs="Arial"/>
          <w:sz w:val="24"/>
          <w:szCs w:val="24"/>
          <w:vertAlign w:val="superscript"/>
          <w:lang w:eastAsia="ru-RU"/>
        </w:rPr>
        <w:t>3</w:t>
      </w:r>
      <w:r w:rsidRPr="00F83C5A">
        <w:rPr>
          <w:rFonts w:ascii="Times New Roman" w:hAnsi="Times New Roman" w:cs="Arial"/>
          <w:sz w:val="24"/>
          <w:szCs w:val="24"/>
          <w:lang w:eastAsia="ru-RU"/>
        </w:rPr>
        <w:t>.</w:t>
      </w:r>
    </w:p>
    <w:p w:rsidR="009101B7" w:rsidRPr="00F83C5A" w:rsidRDefault="009101B7" w:rsidP="00587A7B">
      <w:pPr>
        <w:tabs>
          <w:tab w:val="left" w:pos="0"/>
          <w:tab w:val="left" w:pos="10348"/>
        </w:tabs>
        <w:spacing w:after="0" w:line="240" w:lineRule="auto"/>
        <w:ind w:firstLine="426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83C5A">
        <w:rPr>
          <w:rFonts w:ascii="Times New Roman" w:hAnsi="Times New Roman" w:cs="Arial"/>
          <w:sz w:val="24"/>
          <w:szCs w:val="24"/>
          <w:lang w:eastAsia="ru-RU"/>
        </w:rPr>
        <w:t>Расчетные расходы воды на внутреннее пожаротушение зданий приняты по СП 10.13130.2009; СНиП 2.08.02-89* для дома культуры с залом на 230 мест - 2,3 л/сек х 2 струи.</w:t>
      </w:r>
    </w:p>
    <w:p w:rsidR="009101B7" w:rsidRPr="00F83C5A" w:rsidRDefault="009101B7" w:rsidP="00587A7B">
      <w:pPr>
        <w:tabs>
          <w:tab w:val="left" w:pos="0"/>
          <w:tab w:val="left" w:pos="10348"/>
        </w:tabs>
        <w:spacing w:after="0" w:line="240" w:lineRule="auto"/>
        <w:ind w:firstLine="426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83C5A">
        <w:rPr>
          <w:rFonts w:ascii="Times New Roman" w:hAnsi="Times New Roman" w:cs="Arial"/>
          <w:sz w:val="24"/>
          <w:szCs w:val="24"/>
          <w:lang w:eastAsia="ru-RU"/>
        </w:rPr>
        <w:t xml:space="preserve">Хранение противопожарного запаса предусматривается в резервуарах питьевой воды при насосной станции 2-го подъема. </w:t>
      </w:r>
    </w:p>
    <w:p w:rsidR="009101B7" w:rsidRPr="00F83C5A" w:rsidRDefault="009101B7" w:rsidP="00587A7B">
      <w:pPr>
        <w:tabs>
          <w:tab w:val="left" w:pos="0"/>
          <w:tab w:val="left" w:pos="10348"/>
        </w:tabs>
        <w:spacing w:after="0" w:line="240" w:lineRule="auto"/>
        <w:ind w:firstLine="426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83C5A">
        <w:rPr>
          <w:rFonts w:ascii="Times New Roman" w:hAnsi="Times New Roman" w:cs="Arial"/>
          <w:sz w:val="24"/>
          <w:szCs w:val="24"/>
          <w:lang w:eastAsia="ru-RU"/>
        </w:rPr>
        <w:t>Срок восстановления пожарного запаса не более 72 часов.</w:t>
      </w:r>
    </w:p>
    <w:p w:rsidR="009101B7" w:rsidRPr="00F83C5A" w:rsidRDefault="009101B7" w:rsidP="00587A7B">
      <w:pPr>
        <w:tabs>
          <w:tab w:val="left" w:pos="0"/>
          <w:tab w:val="left" w:pos="10348"/>
        </w:tabs>
        <w:spacing w:after="0" w:line="240" w:lineRule="auto"/>
        <w:ind w:firstLine="426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83C5A">
        <w:rPr>
          <w:rFonts w:ascii="Times New Roman" w:hAnsi="Times New Roman" w:cs="Arial"/>
          <w:sz w:val="24"/>
          <w:szCs w:val="24"/>
          <w:lang w:eastAsia="ru-RU"/>
        </w:rPr>
        <w:t>Наружное пожаротушение осуществляется от пожарных гидрантов уличной кольцевой сети, установка  которых производится в соответствии с требованиями  СНИП 2.04.02-84*.</w:t>
      </w:r>
    </w:p>
    <w:p w:rsidR="009101B7" w:rsidRPr="00F83C5A" w:rsidRDefault="009101B7" w:rsidP="00587A7B">
      <w:pPr>
        <w:suppressAutoHyphens/>
        <w:spacing w:after="0" w:line="312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101B7" w:rsidRPr="00F83C5A" w:rsidRDefault="009101B7" w:rsidP="00587A7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83C5A">
        <w:rPr>
          <w:rFonts w:ascii="Times New Roman" w:hAnsi="Times New Roman"/>
          <w:b/>
          <w:sz w:val="24"/>
          <w:szCs w:val="24"/>
        </w:rPr>
        <w:t>8. Комплексное развитие системы газоснабжения</w:t>
      </w:r>
    </w:p>
    <w:p w:rsidR="009101B7" w:rsidRPr="00F83C5A" w:rsidRDefault="009101B7" w:rsidP="00587A7B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F83C5A">
        <w:rPr>
          <w:rFonts w:ascii="Times New Roman" w:hAnsi="Times New Roman"/>
          <w:b/>
          <w:i/>
          <w:sz w:val="24"/>
          <w:szCs w:val="24"/>
          <w:lang w:eastAsia="ar-SA"/>
        </w:rPr>
        <w:t>Существующее положение.</w:t>
      </w:r>
    </w:p>
    <w:p w:rsidR="009101B7" w:rsidRPr="00F83C5A" w:rsidRDefault="009101B7" w:rsidP="00587A7B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3C5A">
        <w:rPr>
          <w:rFonts w:ascii="Times New Roman" w:hAnsi="Times New Roman"/>
          <w:sz w:val="24"/>
          <w:szCs w:val="24"/>
          <w:lang w:eastAsia="ar-SA"/>
        </w:rPr>
        <w:t>На момент разработки генерального плана в Бадряшевском сельсовете жилой фонд в основном оборудован индивидуальными отопительными приборами. В домохозяйствах в качестве топлива также используется природный газ. Для горячего водоснабжения используются двухконтурные твердотопливные котлы, а так же электрические проточные и емкостные водонагреватели.</w:t>
      </w:r>
    </w:p>
    <w:p w:rsidR="009101B7" w:rsidRPr="00F83C5A" w:rsidRDefault="009101B7" w:rsidP="00587A7B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3C5A">
        <w:rPr>
          <w:rFonts w:ascii="Times New Roman" w:hAnsi="Times New Roman"/>
          <w:sz w:val="24"/>
          <w:szCs w:val="24"/>
          <w:lang w:eastAsia="ar-SA"/>
        </w:rPr>
        <w:t>Остальной жилищный фонд отапливается с помощью печного отопления.</w:t>
      </w:r>
    </w:p>
    <w:p w:rsidR="009101B7" w:rsidRPr="00F83C5A" w:rsidRDefault="009101B7" w:rsidP="00587A7B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3C5A">
        <w:rPr>
          <w:rFonts w:ascii="Times New Roman" w:hAnsi="Times New Roman"/>
          <w:sz w:val="24"/>
          <w:szCs w:val="24"/>
          <w:lang w:eastAsia="ar-SA"/>
        </w:rPr>
        <w:t>Недостаточный уровень обеспечения отоплением жилищного фонда связан в первую очередь с неполным подключением населения к единой газовой сети муниципального района (к газопроводу под</w:t>
      </w:r>
      <w:r>
        <w:rPr>
          <w:rFonts w:ascii="Times New Roman" w:hAnsi="Times New Roman"/>
          <w:sz w:val="24"/>
          <w:szCs w:val="24"/>
          <w:lang w:eastAsia="ar-SA"/>
        </w:rPr>
        <w:t>ключено только д. Бадряшево, Аук-Буляк</w:t>
      </w:r>
      <w:r w:rsidRPr="00F83C5A">
        <w:rPr>
          <w:rFonts w:ascii="Times New Roman" w:hAnsi="Times New Roman"/>
          <w:sz w:val="24"/>
          <w:szCs w:val="24"/>
          <w:lang w:eastAsia="ar-SA"/>
        </w:rPr>
        <w:t>).</w:t>
      </w:r>
    </w:p>
    <w:p w:rsidR="009101B7" w:rsidRPr="00F83C5A" w:rsidRDefault="009101B7" w:rsidP="00587A7B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101B7" w:rsidRPr="00F83C5A" w:rsidRDefault="009101B7" w:rsidP="00587A7B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F83C5A">
        <w:rPr>
          <w:rFonts w:ascii="Times New Roman" w:hAnsi="Times New Roman"/>
          <w:b/>
          <w:i/>
          <w:sz w:val="24"/>
          <w:szCs w:val="24"/>
          <w:lang w:eastAsia="ar-SA"/>
        </w:rPr>
        <w:t>Проектные предложения.</w:t>
      </w:r>
    </w:p>
    <w:p w:rsidR="009101B7" w:rsidRPr="00F83C5A" w:rsidRDefault="009101B7" w:rsidP="00587A7B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3C5A">
        <w:rPr>
          <w:rFonts w:ascii="Times New Roman" w:hAnsi="Times New Roman"/>
          <w:sz w:val="24"/>
          <w:szCs w:val="24"/>
          <w:lang w:eastAsia="ar-SA"/>
        </w:rPr>
        <w:t>Увеличение площади жилищного фонда планируется за счет строительства индивидуальных жилых домов усадебного типа. Для отопления жилищного фонда и объектов общественного назначения малой площади проектом генерального плана предлагается использование индивидуальных газовых теплогенераторов. Крупные объекты общественного назначения предлагается отапливать от автономных теплоисточников, в качестве которых возможно применение встроено-пристроенных или отдельно стоящих модульных шкафных котельных, что позволит минимизировать протяженность тепловых сетей и соответствующие теплопотери. В случае компактного размещения объектов возможно устройство группового теплоисточника. Решения по организации теплоснабжения перспективных объектов общественного назначения должны быть приняты на стадии разработки проектов планировки территорий.</w:t>
      </w:r>
    </w:p>
    <w:p w:rsidR="009101B7" w:rsidRPr="00F83C5A" w:rsidRDefault="009101B7" w:rsidP="00587A7B">
      <w:pPr>
        <w:tabs>
          <w:tab w:val="left" w:pos="96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3C5A">
        <w:rPr>
          <w:rFonts w:ascii="Times New Roman" w:hAnsi="Times New Roman"/>
          <w:sz w:val="24"/>
          <w:szCs w:val="24"/>
          <w:lang w:eastAsia="ar-SA"/>
        </w:rPr>
        <w:t xml:space="preserve">К расчетному сроку планируется доведение до 100% обеспеченности газом жилищного фонда всего поселения. </w:t>
      </w:r>
    </w:p>
    <w:p w:rsidR="009101B7" w:rsidRPr="00F83C5A" w:rsidRDefault="009101B7" w:rsidP="00587A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3C5A">
        <w:rPr>
          <w:rFonts w:ascii="Times New Roman" w:hAnsi="Times New Roman"/>
          <w:sz w:val="24"/>
          <w:szCs w:val="24"/>
          <w:lang w:eastAsia="ar-SA"/>
        </w:rPr>
        <w:t>В связи с прогнозируемым увеличением расхода газа после утверждения генерального плана поселения, необходимо выполнить корректировку проекта расчетной схемы газоснабжения Татышлинского района и разработать расчетную схему распределительных газопроводов с размещением газорегуляторных пунктов для населённых пунктов сельского  поселения  Бадряшевск</w:t>
      </w:r>
      <w:bookmarkStart w:id="0" w:name="_GoBack"/>
      <w:bookmarkEnd w:id="0"/>
      <w:r w:rsidRPr="00F83C5A">
        <w:rPr>
          <w:rFonts w:ascii="Times New Roman" w:hAnsi="Times New Roman"/>
          <w:sz w:val="24"/>
          <w:szCs w:val="24"/>
          <w:lang w:eastAsia="ar-SA"/>
        </w:rPr>
        <w:t>ий  сельсовет.</w:t>
      </w:r>
    </w:p>
    <w:p w:rsidR="009101B7" w:rsidRPr="00F83C5A" w:rsidRDefault="009101B7" w:rsidP="00587A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3C5A">
        <w:rPr>
          <w:rFonts w:ascii="Times New Roman" w:hAnsi="Times New Roman"/>
          <w:sz w:val="24"/>
          <w:szCs w:val="24"/>
          <w:lang w:eastAsia="ar-SA"/>
        </w:rPr>
        <w:t>Для развития теплоснабжения и обеспечения газификации поселения, проектом генерального плана предлагаются следующие мероприятия:</w:t>
      </w:r>
    </w:p>
    <w:p w:rsidR="009101B7" w:rsidRPr="00F83C5A" w:rsidRDefault="009101B7" w:rsidP="00587A7B">
      <w:pPr>
        <w:numPr>
          <w:ilvl w:val="0"/>
          <w:numId w:val="4"/>
        </w:num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3C5A">
        <w:rPr>
          <w:rFonts w:ascii="Times New Roman" w:hAnsi="Times New Roman"/>
          <w:sz w:val="24"/>
          <w:szCs w:val="24"/>
          <w:lang w:eastAsia="ar-SA"/>
        </w:rPr>
        <w:t>выполнение работ по реконструкции автономных котельных с модернизацией установленного оборудования с перспективой перевода котельных на газообразное топливо при газификации населенных пунктов;</w:t>
      </w:r>
    </w:p>
    <w:p w:rsidR="009101B7" w:rsidRPr="00F83C5A" w:rsidRDefault="009101B7" w:rsidP="00587A7B">
      <w:pPr>
        <w:numPr>
          <w:ilvl w:val="0"/>
          <w:numId w:val="4"/>
        </w:num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3C5A">
        <w:rPr>
          <w:rFonts w:ascii="Times New Roman" w:hAnsi="Times New Roman"/>
          <w:sz w:val="24"/>
          <w:szCs w:val="24"/>
          <w:lang w:eastAsia="ar-SA"/>
        </w:rPr>
        <w:t>с привлечением специализированной организации выполнить разработку расчетных схем газоснабжения населенных пунктов с учетом перспективы их развития, в соответствии с показателями генерального плана;</w:t>
      </w:r>
    </w:p>
    <w:p w:rsidR="009101B7" w:rsidRPr="00F83C5A" w:rsidRDefault="009101B7" w:rsidP="004C50C4">
      <w:pPr>
        <w:numPr>
          <w:ilvl w:val="0"/>
          <w:numId w:val="4"/>
        </w:num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3C5A">
        <w:rPr>
          <w:rFonts w:ascii="Times New Roman" w:hAnsi="Times New Roman"/>
          <w:sz w:val="24"/>
          <w:szCs w:val="24"/>
          <w:lang w:eastAsia="ar-SA"/>
        </w:rPr>
        <w:t xml:space="preserve">при разработке расчетных схем газоснабжения населенных пунктов следует предусмотреть возможность поэтапного строительства сети распределительных газопроводов с учетом финансовых возможностей бюджета и населения; </w:t>
      </w:r>
    </w:p>
    <w:p w:rsidR="009101B7" w:rsidRPr="00F83C5A" w:rsidRDefault="009101B7" w:rsidP="004C50C4">
      <w:pPr>
        <w:numPr>
          <w:ilvl w:val="0"/>
          <w:numId w:val="4"/>
        </w:num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3C5A">
        <w:rPr>
          <w:rFonts w:ascii="Times New Roman" w:hAnsi="Times New Roman"/>
          <w:sz w:val="24"/>
          <w:szCs w:val="24"/>
          <w:lang w:eastAsia="ar-SA"/>
        </w:rPr>
        <w:t>строительство наружных подземных газопроводов рекомендуется осуществлять из полиэтиленовых труб, которые имеют длительный срок службы и не требуют устройства установок защиты от коррозии.</w:t>
      </w:r>
    </w:p>
    <w:p w:rsidR="009101B7" w:rsidRPr="00F83C5A" w:rsidRDefault="009101B7" w:rsidP="00587A7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101B7" w:rsidRPr="00F83C5A" w:rsidRDefault="009101B7" w:rsidP="00587A7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83C5A">
        <w:rPr>
          <w:rFonts w:ascii="Times New Roman" w:hAnsi="Times New Roman"/>
          <w:b/>
          <w:sz w:val="24"/>
          <w:szCs w:val="24"/>
        </w:rPr>
        <w:t>9. Комплексное развитие системы утилизации (захоронения) ТБО</w:t>
      </w:r>
    </w:p>
    <w:p w:rsidR="009101B7" w:rsidRPr="00F83C5A" w:rsidRDefault="009101B7" w:rsidP="00587A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Приоритет в регулировании деятельности по обращению с отходами производства и потребления принадлежит Федеральному Закону от 24 июня 1998 г. № 89 «Об отходах производства и потребления», который определяет правовые основы обращения с отходами производства и потребления на территории РФ.</w:t>
      </w:r>
    </w:p>
    <w:p w:rsidR="009101B7" w:rsidRPr="00F83C5A" w:rsidRDefault="009101B7" w:rsidP="00587A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Источниками образования твердых бытовых и приравненных к ним отходов являются: население, учреждения и предприятия общественного назначения и промышленные предприятия, осуществляющие свою деятельность на территории сельского поселения Бадряшевский сельсовет муниципального района Татышлинский район Республики   Башкортостан.</w:t>
      </w:r>
    </w:p>
    <w:p w:rsidR="009101B7" w:rsidRPr="00F83C5A" w:rsidRDefault="009101B7" w:rsidP="00587A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Очистка территории сельского поселения Бадряшевский сельсовет муниципального района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9101B7" w:rsidRPr="00F83C5A" w:rsidRDefault="009101B7" w:rsidP="00587A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В свою очередь  на площадке для временного хранения твёрдых бытовых отходов проведены мероприятия по содержанию и наведению на них чистоты и порядка, складирования отходов в отвалы. Вывоз твёрдых бытовых отходов от населения, индивидуальных предпринимателей и юридических лиц осуществляется самостоятельно. Отходы на свалках складируются на грунт с соблюдением условий, обеспечивающих защиту от загрязнения атмосферы, почвы прилегающих участков, поверхностных и грунтовых вод, препятствующих распространению болезнетворных микроорганизмов. Производится уплотнение ТБО, позволяющее увеличить нагрузку отходов на единицу площади сооружения и обеспечивающее экономное использование отведенного земельного  участка, что позволит увеличит срок эксплуатации объектов.</w:t>
      </w:r>
    </w:p>
    <w:p w:rsidR="009101B7" w:rsidRPr="00F83C5A" w:rsidRDefault="009101B7" w:rsidP="00587A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В целях повышения эффективности системы санитарной очистки территории поселения от твердых бытовых отходов необходимо включить в проект «Программы комплексного развития коммунальной инфраструктуры» следующие мероприятия:</w:t>
      </w:r>
    </w:p>
    <w:p w:rsidR="009101B7" w:rsidRPr="00F83C5A" w:rsidRDefault="009101B7" w:rsidP="00587A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1.  Обеспечить выполнение работ за счёт программных денежных средств выделяемых из федерального бюджета на строительство современного полигона по переработке и утилизации твёрдых бытовых отходов (в том числе строительство наблюдательных скважин, дезбарьера).</w:t>
      </w:r>
    </w:p>
    <w:p w:rsidR="009101B7" w:rsidRPr="00F83C5A" w:rsidRDefault="009101B7" w:rsidP="00587A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2.  Оформить в установленном порядке пакет разрешительных документов на эксплуатацию свалки.</w:t>
      </w:r>
    </w:p>
    <w:p w:rsidR="009101B7" w:rsidRPr="00F83C5A" w:rsidRDefault="009101B7" w:rsidP="00587A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Потребителями данной услуги являются:</w:t>
      </w:r>
    </w:p>
    <w:p w:rsidR="009101B7" w:rsidRPr="00F83C5A" w:rsidRDefault="009101B7" w:rsidP="00587A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-  население;</w:t>
      </w:r>
    </w:p>
    <w:p w:rsidR="009101B7" w:rsidRPr="00F83C5A" w:rsidRDefault="009101B7" w:rsidP="00587A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-  юридические лица и индивидуальные предприниматели.</w:t>
      </w:r>
    </w:p>
    <w:p w:rsidR="009101B7" w:rsidRPr="00F83C5A" w:rsidRDefault="009101B7" w:rsidP="00587A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-  муниципальные учреждения.</w:t>
      </w:r>
    </w:p>
    <w:p w:rsidR="009101B7" w:rsidRPr="00F83C5A" w:rsidRDefault="009101B7" w:rsidP="00587A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3C5A">
        <w:rPr>
          <w:rFonts w:ascii="Times New Roman" w:hAnsi="Times New Roman"/>
          <w:sz w:val="24"/>
          <w:szCs w:val="24"/>
        </w:rPr>
        <w:t>Обеспечение финансовых потребностей на реализацию мероприятий. Затраты на реализацию мероприятий программы развития системы утилизации (захоронения) ТБО определены как затраты на проведение всех видов мероприятий по содержанию временных площадок и на внедрение комплекса энергосберегающих мероприятий.</w:t>
      </w:r>
      <w:r w:rsidRPr="00F83C5A">
        <w:rPr>
          <w:rFonts w:ascii="Times New Roman" w:hAnsi="Times New Roman"/>
          <w:sz w:val="24"/>
          <w:szCs w:val="24"/>
        </w:rPr>
        <w:tab/>
      </w:r>
    </w:p>
    <w:p w:rsidR="009101B7" w:rsidRPr="00F83C5A" w:rsidRDefault="009101B7">
      <w:pPr>
        <w:rPr>
          <w:sz w:val="24"/>
          <w:szCs w:val="24"/>
        </w:rPr>
      </w:pPr>
    </w:p>
    <w:sectPr w:rsidR="009101B7" w:rsidRPr="00F83C5A" w:rsidSect="007E0909">
      <w:footerReference w:type="default" r:id="rId18"/>
      <w:pgSz w:w="11906" w:h="16838"/>
      <w:pgMar w:top="426" w:right="567" w:bottom="567" w:left="1560" w:header="425" w:footer="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1B7" w:rsidRDefault="009101B7">
      <w:pPr>
        <w:spacing w:after="0" w:line="240" w:lineRule="auto"/>
      </w:pPr>
      <w:r>
        <w:separator/>
      </w:r>
    </w:p>
  </w:endnote>
  <w:endnote w:type="continuationSeparator" w:id="0">
    <w:p w:rsidR="009101B7" w:rsidRDefault="0091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B7" w:rsidRDefault="009101B7" w:rsidP="00587A7B">
    <w:pPr>
      <w:pStyle w:val="Footer"/>
      <w:jc w:val="right"/>
    </w:pPr>
    <w:fldSimple w:instr="PAGE   \* MERGEFORMAT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1B7" w:rsidRDefault="009101B7">
      <w:pPr>
        <w:spacing w:after="0" w:line="240" w:lineRule="auto"/>
      </w:pPr>
      <w:r>
        <w:separator/>
      </w:r>
    </w:p>
  </w:footnote>
  <w:footnote w:type="continuationSeparator" w:id="0">
    <w:p w:rsidR="009101B7" w:rsidRDefault="00910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6E2"/>
    <w:multiLevelType w:val="hybridMultilevel"/>
    <w:tmpl w:val="6750C59C"/>
    <w:lvl w:ilvl="0" w:tplc="8098CEF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FD5638"/>
    <w:multiLevelType w:val="hybridMultilevel"/>
    <w:tmpl w:val="65FABF1A"/>
    <w:lvl w:ilvl="0" w:tplc="D9A05C9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">
    <w:nsid w:val="2F1C0938"/>
    <w:multiLevelType w:val="hybridMultilevel"/>
    <w:tmpl w:val="ACD8822C"/>
    <w:lvl w:ilvl="0" w:tplc="B1189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310EB4"/>
    <w:multiLevelType w:val="hybridMultilevel"/>
    <w:tmpl w:val="7248C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6E25F4"/>
    <w:multiLevelType w:val="hybridMultilevel"/>
    <w:tmpl w:val="9A1C8A62"/>
    <w:lvl w:ilvl="0" w:tplc="D048FCE6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346571"/>
    <w:multiLevelType w:val="hybridMultilevel"/>
    <w:tmpl w:val="E4424E5A"/>
    <w:lvl w:ilvl="0" w:tplc="4BC06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6F36C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50B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F2B5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10B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5AC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5C4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3091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44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A8A"/>
    <w:rsid w:val="000F413F"/>
    <w:rsid w:val="001D5F54"/>
    <w:rsid w:val="001E1D04"/>
    <w:rsid w:val="002A156D"/>
    <w:rsid w:val="00354E45"/>
    <w:rsid w:val="003C7A70"/>
    <w:rsid w:val="00423CC5"/>
    <w:rsid w:val="00425BBF"/>
    <w:rsid w:val="00440087"/>
    <w:rsid w:val="004B7CDC"/>
    <w:rsid w:val="004C50C4"/>
    <w:rsid w:val="005546BE"/>
    <w:rsid w:val="00587A7B"/>
    <w:rsid w:val="0062047E"/>
    <w:rsid w:val="00641F31"/>
    <w:rsid w:val="006D253E"/>
    <w:rsid w:val="006F651A"/>
    <w:rsid w:val="00761996"/>
    <w:rsid w:val="007E0909"/>
    <w:rsid w:val="0083199B"/>
    <w:rsid w:val="00841633"/>
    <w:rsid w:val="00846B6F"/>
    <w:rsid w:val="00863922"/>
    <w:rsid w:val="009101B7"/>
    <w:rsid w:val="00910DE2"/>
    <w:rsid w:val="009202C1"/>
    <w:rsid w:val="009562B1"/>
    <w:rsid w:val="009732BB"/>
    <w:rsid w:val="009B2B0B"/>
    <w:rsid w:val="009C2DBD"/>
    <w:rsid w:val="00A9507C"/>
    <w:rsid w:val="00AC3F0F"/>
    <w:rsid w:val="00B60A8A"/>
    <w:rsid w:val="00B62A10"/>
    <w:rsid w:val="00B907BC"/>
    <w:rsid w:val="00BB231E"/>
    <w:rsid w:val="00BD1951"/>
    <w:rsid w:val="00BF6C35"/>
    <w:rsid w:val="00C457D4"/>
    <w:rsid w:val="00CA6C9B"/>
    <w:rsid w:val="00CE486F"/>
    <w:rsid w:val="00DF574C"/>
    <w:rsid w:val="00E019F3"/>
    <w:rsid w:val="00E40425"/>
    <w:rsid w:val="00E9365D"/>
    <w:rsid w:val="00E959E9"/>
    <w:rsid w:val="00E96FCB"/>
    <w:rsid w:val="00EA6353"/>
    <w:rsid w:val="00ED3F72"/>
    <w:rsid w:val="00EE5F2D"/>
    <w:rsid w:val="00F06146"/>
    <w:rsid w:val="00F335A0"/>
    <w:rsid w:val="00F46BC2"/>
    <w:rsid w:val="00F83C5A"/>
    <w:rsid w:val="00FB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9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7A7B"/>
    <w:pPr>
      <w:tabs>
        <w:tab w:val="center" w:pos="4677"/>
        <w:tab w:val="right" w:pos="9355"/>
      </w:tabs>
      <w:spacing w:line="254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7A7B"/>
    <w:rPr>
      <w:rFonts w:ascii="Calibri" w:hAnsi="Calibri" w:cs="Times New Roman"/>
    </w:rPr>
  </w:style>
  <w:style w:type="paragraph" w:styleId="NormalWeb">
    <w:name w:val="Normal (Web)"/>
    <w:basedOn w:val="Normal"/>
    <w:uiPriority w:val="99"/>
    <w:rsid w:val="00440087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F413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846B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C2DB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18</Pages>
  <Words>5597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</dc:title>
  <dc:subject/>
  <dc:creator>Гл. инженер</dc:creator>
  <cp:keywords/>
  <dc:description/>
  <cp:lastModifiedBy>Admin</cp:lastModifiedBy>
  <cp:revision>5</cp:revision>
  <cp:lastPrinted>2016-06-06T03:53:00Z</cp:lastPrinted>
  <dcterms:created xsi:type="dcterms:W3CDTF">2016-05-20T07:21:00Z</dcterms:created>
  <dcterms:modified xsi:type="dcterms:W3CDTF">2016-06-06T03:56:00Z</dcterms:modified>
</cp:coreProperties>
</file>